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E79" w:rsidRPr="00826E79" w:rsidRDefault="00826E79" w:rsidP="000F2F06">
      <w:pPr>
        <w:rPr>
          <w:bCs/>
        </w:rPr>
      </w:pPr>
      <w:r w:rsidRPr="00826E79">
        <w:rPr>
          <w:bCs/>
        </w:rPr>
        <w:t>Jan Ivanega – Petr Šámal – Petra Trnková</w:t>
      </w:r>
    </w:p>
    <w:p w:rsidR="002C5550" w:rsidRDefault="002C5550" w:rsidP="000F2F06">
      <w:pPr>
        <w:rPr>
          <w:b/>
          <w:bCs/>
        </w:rPr>
      </w:pPr>
      <w:r>
        <w:rPr>
          <w:b/>
          <w:bCs/>
        </w:rPr>
        <w:t>Buquoyský Rožmberk</w:t>
      </w:r>
      <w:r w:rsidR="00826E79">
        <w:rPr>
          <w:b/>
          <w:bCs/>
        </w:rPr>
        <w:t xml:space="preserve">. </w:t>
      </w:r>
      <w:r>
        <w:rPr>
          <w:b/>
          <w:bCs/>
        </w:rPr>
        <w:t>Vizuální kultura šlechtického sídla v období romantického historismu</w:t>
      </w:r>
    </w:p>
    <w:p w:rsidR="002C5550" w:rsidRPr="002C5550" w:rsidRDefault="002C5550" w:rsidP="000F2F06">
      <w:pPr>
        <w:rPr>
          <w:bCs/>
        </w:rPr>
      </w:pPr>
      <w:r w:rsidRPr="002C5550">
        <w:rPr>
          <w:bCs/>
        </w:rPr>
        <w:t>(Artefactum, Praha 2013, 144 s.)</w:t>
      </w:r>
    </w:p>
    <w:p w:rsidR="002C5550" w:rsidRPr="00092862" w:rsidRDefault="002C5550" w:rsidP="000F2F06">
      <w:pPr>
        <w:rPr>
          <w:b/>
          <w:bCs/>
        </w:rPr>
      </w:pPr>
      <w:bookmarkStart w:id="0" w:name="_GoBack"/>
      <w:bookmarkEnd w:id="0"/>
    </w:p>
    <w:p w:rsidR="0083588C" w:rsidRDefault="0083588C" w:rsidP="006409B0">
      <w:r>
        <w:t xml:space="preserve">Kniha Buquoyský Rožmberk je věnována významné etapě novodobé stavební historie hradu Rožmberk i životu a uměleckému mecenátu </w:t>
      </w:r>
      <w:r w:rsidRPr="00052300">
        <w:t>tehdejších majitelů panství</w:t>
      </w:r>
      <w:r>
        <w:t xml:space="preserve"> v čele s Jiřím Janem Jindřichem </w:t>
      </w:r>
      <w:r w:rsidRPr="00052300">
        <w:t>Buquoye</w:t>
      </w:r>
      <w:r>
        <w:t xml:space="preserve">m (1814–1882). Na základě průzkumu písemných a nedávno nalezených obrazových pramenů přibližuje nejdůležitější okolnosti vzniku tzv. hradního muzea v polovině 19. století, které mělo být nejen oslavou historie rodu Longueval de Buquoy, ale </w:t>
      </w:r>
      <w:r w:rsidRPr="007301DD">
        <w:t xml:space="preserve">také </w:t>
      </w:r>
      <w:r>
        <w:t xml:space="preserve">mělo prezentovat </w:t>
      </w:r>
      <w:r w:rsidRPr="007301DD">
        <w:t>rozsáhlou sbírku</w:t>
      </w:r>
      <w:r>
        <w:t xml:space="preserve"> </w:t>
      </w:r>
      <w:r w:rsidR="001202D9">
        <w:t xml:space="preserve">artefaktů a starožitností </w:t>
      </w:r>
      <w:r>
        <w:t xml:space="preserve">široké veřejnosti. Nedílnou součástí velmi komplexní ideové koncepce stavebníka Jiřího Jana Jindřicha byly </w:t>
      </w:r>
      <w:r w:rsidRPr="001202D9">
        <w:t>jak</w:t>
      </w:r>
      <w:r>
        <w:t xml:space="preserve"> architektonické úpravy hradního areálu a jeho okolí, shromažďování mobiliáře a </w:t>
      </w:r>
      <w:r w:rsidRPr="007301DD">
        <w:t>tvorba výzdoby</w:t>
      </w:r>
      <w:r>
        <w:t xml:space="preserve">, </w:t>
      </w:r>
      <w:r w:rsidRPr="001202D9">
        <w:t>tak</w:t>
      </w:r>
      <w:r>
        <w:t xml:space="preserve"> i průběžná obrazová dokumentace. Na těchto pracích se vedle místních tvůrců podíleli</w:t>
      </w:r>
      <w:r w:rsidRPr="001202D9">
        <w:t xml:space="preserve"> tak</w:t>
      </w:r>
      <w:r>
        <w:t>é autoři působící jinde, především v rakouské metropoli. Cílem knihy není podat vyčerpávající popis tohoto velmi rušného stavebního a uměleckého dění na Rožmberku v období čtyřicátých až šedesátých let 19. století, ale spíše upozornit na celou řadu pozoruhodných skutečností, jež dále prohlubují a mnohdy i posunují dosavadní představu o rožmberském hradu. Ten dnes můžeme vidět do značné míry v podobě, v níž jej měli možnost poznat i první návštěvníci v padesátých letech 19. století.</w:t>
      </w:r>
    </w:p>
    <w:p w:rsidR="0083588C" w:rsidRPr="00052300" w:rsidRDefault="0083588C"/>
    <w:sectPr w:rsidR="0083588C" w:rsidRPr="00052300" w:rsidSect="001202D9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/>
  <w:rsids>
    <w:rsidRoot w:val="00306964"/>
    <w:rsid w:val="00052300"/>
    <w:rsid w:val="00092862"/>
    <w:rsid w:val="000F2F06"/>
    <w:rsid w:val="001202D9"/>
    <w:rsid w:val="001257B5"/>
    <w:rsid w:val="001A0810"/>
    <w:rsid w:val="0023440D"/>
    <w:rsid w:val="002C5550"/>
    <w:rsid w:val="00306964"/>
    <w:rsid w:val="00322BF8"/>
    <w:rsid w:val="00366263"/>
    <w:rsid w:val="00425C2B"/>
    <w:rsid w:val="0043790E"/>
    <w:rsid w:val="004A3A42"/>
    <w:rsid w:val="004B4FAF"/>
    <w:rsid w:val="005D270D"/>
    <w:rsid w:val="005E6DCB"/>
    <w:rsid w:val="006409B0"/>
    <w:rsid w:val="006F4243"/>
    <w:rsid w:val="007301DD"/>
    <w:rsid w:val="007D1F3F"/>
    <w:rsid w:val="007E6274"/>
    <w:rsid w:val="00826E79"/>
    <w:rsid w:val="0083588C"/>
    <w:rsid w:val="00876C0C"/>
    <w:rsid w:val="008B4116"/>
    <w:rsid w:val="008E6037"/>
    <w:rsid w:val="009F5FCE"/>
    <w:rsid w:val="00AD23AB"/>
    <w:rsid w:val="00B42E61"/>
    <w:rsid w:val="00B961FE"/>
    <w:rsid w:val="00BC766C"/>
    <w:rsid w:val="00C812F4"/>
    <w:rsid w:val="00D71F31"/>
    <w:rsid w:val="00E55608"/>
    <w:rsid w:val="00E94C43"/>
    <w:rsid w:val="00FB19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90E"/>
    <w:pPr>
      <w:spacing w:after="160" w:line="259" w:lineRule="auto"/>
    </w:pPr>
    <w:rPr>
      <w:rFonts w:cs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uiPriority w:val="99"/>
    <w:qFormat/>
    <w:rsid w:val="00306964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locked/>
    <w:rsid w:val="00E5560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4B4FAF"/>
    <w:rPr>
      <w:rFonts w:ascii="Times New Roman" w:hAnsi="Times New Roman" w:cs="Times New Roman"/>
      <w:sz w:val="2"/>
      <w:szCs w:val="2"/>
    </w:rPr>
  </w:style>
  <w:style w:type="character" w:styleId="Odkaznakoment">
    <w:name w:val="annotation reference"/>
    <w:uiPriority w:val="99"/>
    <w:semiHidden/>
    <w:locked/>
    <w:rsid w:val="00E5560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locked/>
    <w:rsid w:val="00E55608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locked/>
    <w:rsid w:val="004B4FA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locked/>
    <w:rsid w:val="00E55608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locked/>
    <w:rsid w:val="004B4FAF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209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vendula hnidkova</cp:lastModifiedBy>
  <cp:revision>3</cp:revision>
  <dcterms:created xsi:type="dcterms:W3CDTF">2013-12-20T15:49:00Z</dcterms:created>
  <dcterms:modified xsi:type="dcterms:W3CDTF">2013-12-20T15:50:00Z</dcterms:modified>
</cp:coreProperties>
</file>