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764" w:rsidRDefault="00356764" w:rsidP="0018347D">
      <w:pPr>
        <w:pStyle w:val="Normlnweb"/>
        <w:spacing w:before="2" w:afterLines="0"/>
        <w:jc w:val="center"/>
      </w:pPr>
      <w:r>
        <w:rPr>
          <w:rFonts w:ascii="Cambria" w:hAnsi="Cambria"/>
          <w:b/>
          <w:bCs/>
          <w:color w:val="7F0000"/>
          <w:sz w:val="38"/>
          <w:szCs w:val="38"/>
        </w:rPr>
        <w:t>Looking for Leisure</w:t>
      </w:r>
      <w:r>
        <w:rPr>
          <w:rFonts w:ascii="Cambria" w:hAnsi="Cambria"/>
          <w:b/>
          <w:bCs/>
          <w:color w:val="7F0000"/>
          <w:sz w:val="38"/>
          <w:szCs w:val="38"/>
        </w:rPr>
        <w:br/>
      </w:r>
      <w:r>
        <w:rPr>
          <w:rFonts w:ascii="Cambria" w:hAnsi="Cambria"/>
          <w:b/>
          <w:bCs/>
          <w:color w:val="7F0000"/>
          <w:sz w:val="32"/>
          <w:szCs w:val="32"/>
        </w:rPr>
        <w:t>Court Residences and their Satellites, 1400–1700</w:t>
      </w:r>
    </w:p>
    <w:p w:rsidR="00356764" w:rsidRDefault="00356764" w:rsidP="0018347D">
      <w:pPr>
        <w:spacing w:after="0"/>
        <w:rPr>
          <w:rFonts w:ascii="Times New Roman" w:hAnsi="Times New Roman"/>
        </w:rPr>
      </w:pPr>
    </w:p>
    <w:p w:rsidR="00356764" w:rsidRDefault="00356764" w:rsidP="0018347D">
      <w:pPr>
        <w:spacing w:after="0"/>
        <w:jc w:val="center"/>
        <w:rPr>
          <w:rFonts w:ascii="Times New Roman" w:hAnsi="Times New Roman"/>
          <w:b/>
          <w:sz w:val="32"/>
        </w:rPr>
      </w:pPr>
      <w:r w:rsidRPr="00356764">
        <w:rPr>
          <w:rFonts w:ascii="Times New Roman" w:hAnsi="Times New Roman"/>
          <w:b/>
          <w:sz w:val="32"/>
        </w:rPr>
        <w:t>5.–7. června 2014, Praha</w:t>
      </w:r>
    </w:p>
    <w:p w:rsidR="00356764" w:rsidRPr="00356764" w:rsidRDefault="00356764" w:rsidP="0018347D">
      <w:pPr>
        <w:spacing w:after="0"/>
        <w:jc w:val="center"/>
        <w:rPr>
          <w:rFonts w:ascii="Times New Roman" w:hAnsi="Times New Roman"/>
          <w:b/>
          <w:sz w:val="32"/>
        </w:rPr>
      </w:pPr>
    </w:p>
    <w:p w:rsidR="00356764" w:rsidRDefault="00356764" w:rsidP="0018347D">
      <w:pPr>
        <w:spacing w:after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Organizuje: </w:t>
      </w:r>
      <w:r w:rsidRPr="007B2F9F">
        <w:rPr>
          <w:rFonts w:ascii="Times New Roman" w:hAnsi="Times New Roman"/>
          <w:szCs w:val="22"/>
        </w:rPr>
        <w:t>ESF Research Networking Programme PALATIUM</w:t>
      </w:r>
      <w:r>
        <w:rPr>
          <w:rFonts w:ascii="Times New Roman" w:hAnsi="Times New Roman"/>
          <w:szCs w:val="22"/>
        </w:rPr>
        <w:t xml:space="preserve"> / Ústav dějin umění AV ČR, v. v. i. / Seminář dějin umění, Masarykova univerzita, Brno</w:t>
      </w:r>
    </w:p>
    <w:p w:rsidR="00356764" w:rsidRDefault="00356764" w:rsidP="0018347D">
      <w:pPr>
        <w:spacing w:after="0"/>
        <w:jc w:val="center"/>
        <w:rPr>
          <w:rFonts w:ascii="Times New Roman" w:hAnsi="Times New Roman"/>
          <w:szCs w:val="22"/>
        </w:rPr>
      </w:pPr>
    </w:p>
    <w:p w:rsidR="00356764" w:rsidRPr="0018347D" w:rsidRDefault="00356764" w:rsidP="0018347D">
      <w:pPr>
        <w:spacing w:after="0"/>
        <w:jc w:val="center"/>
        <w:rPr>
          <w:rFonts w:ascii="Times New Roman" w:hAnsi="Times New Roman"/>
          <w:b/>
          <w:szCs w:val="22"/>
        </w:rPr>
      </w:pPr>
      <w:r w:rsidRPr="0018347D">
        <w:rPr>
          <w:rFonts w:ascii="Times New Roman" w:hAnsi="Times New Roman"/>
          <w:b/>
          <w:szCs w:val="22"/>
        </w:rPr>
        <w:t>Místo konání: Akademické konferenční centrum, Husova 4a, Praha 1, 110 00</w:t>
      </w:r>
    </w:p>
    <w:p w:rsidR="00356764" w:rsidRDefault="0018347D" w:rsidP="0018347D">
      <w:pPr>
        <w:spacing w:after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Jednacím jazykem je angličtina. </w:t>
      </w:r>
      <w:r w:rsidR="00356764">
        <w:rPr>
          <w:rFonts w:ascii="Times New Roman" w:hAnsi="Times New Roman"/>
          <w:szCs w:val="22"/>
        </w:rPr>
        <w:t xml:space="preserve">Registrace na konferenci je nutná (vstup zdarma)! </w:t>
      </w:r>
      <w:r>
        <w:rPr>
          <w:rFonts w:ascii="Times New Roman" w:hAnsi="Times New Roman"/>
          <w:szCs w:val="22"/>
        </w:rPr>
        <w:t>Regist</w:t>
      </w:r>
      <w:r w:rsidR="00356764">
        <w:rPr>
          <w:rFonts w:ascii="Times New Roman" w:hAnsi="Times New Roman"/>
          <w:szCs w:val="22"/>
        </w:rPr>
        <w:t>r</w:t>
      </w:r>
      <w:r>
        <w:rPr>
          <w:rFonts w:ascii="Times New Roman" w:hAnsi="Times New Roman"/>
          <w:szCs w:val="22"/>
        </w:rPr>
        <w:t>a</w:t>
      </w:r>
      <w:r w:rsidR="00356764">
        <w:rPr>
          <w:rFonts w:ascii="Times New Roman" w:hAnsi="Times New Roman"/>
          <w:szCs w:val="22"/>
        </w:rPr>
        <w:t xml:space="preserve">ční formulář a veškeré informace včetně programu viz </w:t>
      </w:r>
      <w:hyperlink r:id="rId5" w:history="1">
        <w:r w:rsidR="00356764" w:rsidRPr="00636EDF">
          <w:rPr>
            <w:rStyle w:val="Hypertextovodkaz"/>
            <w:rFonts w:ascii="Times New Roman" w:hAnsi="Times New Roman"/>
            <w:szCs w:val="22"/>
          </w:rPr>
          <w:t>http://www.courtresidences.eu/index.php/events/workshops-and-colloquia/Prague2014/</w:t>
        </w:r>
      </w:hyperlink>
    </w:p>
    <w:p w:rsidR="0018347D" w:rsidRDefault="0018347D" w:rsidP="0018347D">
      <w:pPr>
        <w:spacing w:after="0"/>
        <w:jc w:val="center"/>
        <w:rPr>
          <w:rFonts w:ascii="Times New Roman" w:hAnsi="Times New Roman"/>
          <w:szCs w:val="22"/>
        </w:rPr>
      </w:pPr>
    </w:p>
    <w:p w:rsidR="00356764" w:rsidRDefault="00356764" w:rsidP="0018347D">
      <w:pPr>
        <w:spacing w:after="0"/>
        <w:jc w:val="center"/>
        <w:rPr>
          <w:rFonts w:ascii="Times New Roman" w:hAnsi="Times New Roman"/>
          <w:szCs w:val="22"/>
        </w:rPr>
      </w:pPr>
    </w:p>
    <w:p w:rsidR="0018347D" w:rsidRPr="0035138D" w:rsidRDefault="00356764" w:rsidP="0035138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Courier"/>
          <w:szCs w:val="26"/>
        </w:rPr>
      </w:pPr>
      <w:r>
        <w:rPr>
          <w:rFonts w:ascii="Times New Roman" w:hAnsi="Times New Roman"/>
          <w:szCs w:val="22"/>
        </w:rPr>
        <w:t xml:space="preserve">Smyslem </w:t>
      </w:r>
      <w:r w:rsidR="00E90957">
        <w:rPr>
          <w:rFonts w:ascii="Times New Roman" w:hAnsi="Times New Roman"/>
          <w:szCs w:val="22"/>
        </w:rPr>
        <w:t>mezi</w:t>
      </w:r>
      <w:bookmarkStart w:id="0" w:name="_GoBack"/>
      <w:bookmarkEnd w:id="0"/>
      <w:r w:rsidR="0035138D">
        <w:rPr>
          <w:rFonts w:ascii="Times New Roman" w:hAnsi="Times New Roman"/>
          <w:szCs w:val="22"/>
        </w:rPr>
        <w:t xml:space="preserve">národní </w:t>
      </w:r>
      <w:r>
        <w:rPr>
          <w:rFonts w:ascii="Times New Roman" w:hAnsi="Times New Roman"/>
          <w:szCs w:val="22"/>
        </w:rPr>
        <w:t xml:space="preserve">konference je upozornit na drobné stavby, existující v rámci rezidenčních komplexů: malé měřítkem, nikoliv však významem. Předmětem studia je vztah mezi letohrádky a evropskými paláci, jejich funkce jako pendantů i protipólů hlavních zámeckých budov. Idea, která stála za vybudováním letohrádku, umožňovala vytvořit </w:t>
      </w:r>
      <w:r w:rsidR="0018347D">
        <w:rPr>
          <w:rFonts w:ascii="Times New Roman" w:hAnsi="Times New Roman"/>
          <w:szCs w:val="22"/>
        </w:rPr>
        <w:t xml:space="preserve">zcela </w:t>
      </w:r>
      <w:r>
        <w:rPr>
          <w:rFonts w:ascii="Times New Roman" w:hAnsi="Times New Roman"/>
          <w:szCs w:val="22"/>
        </w:rPr>
        <w:t>odlišné ideologické programy</w:t>
      </w:r>
      <w:r w:rsidRPr="0035138D">
        <w:rPr>
          <w:rFonts w:ascii="Times New Roman" w:hAnsi="Times New Roman"/>
          <w:szCs w:val="22"/>
        </w:rPr>
        <w:t xml:space="preserve">. </w:t>
      </w:r>
      <w:r w:rsidR="0035138D" w:rsidRPr="0035138D">
        <w:rPr>
          <w:rFonts w:ascii="Times New Roman" w:hAnsi="Times New Roman" w:cs="Courier"/>
          <w:szCs w:val="26"/>
        </w:rPr>
        <w:t xml:space="preserve">Příspěvky zahrnují objekty </w:t>
      </w:r>
      <w:r w:rsidR="0035138D">
        <w:rPr>
          <w:rFonts w:ascii="Times New Roman" w:hAnsi="Times New Roman" w:cs="Courier"/>
          <w:szCs w:val="26"/>
        </w:rPr>
        <w:t>v širokém</w:t>
      </w:r>
      <w:r w:rsidR="0035138D" w:rsidRPr="0035138D">
        <w:rPr>
          <w:rFonts w:ascii="Times New Roman" w:hAnsi="Times New Roman" w:cs="Courier"/>
          <w:szCs w:val="26"/>
        </w:rPr>
        <w:t xml:space="preserve"> </w:t>
      </w:r>
      <w:r w:rsidR="0035138D">
        <w:rPr>
          <w:rFonts w:ascii="Times New Roman" w:hAnsi="Times New Roman" w:cs="Courier"/>
          <w:szCs w:val="26"/>
        </w:rPr>
        <w:t>geografickém rámci</w:t>
      </w:r>
      <w:r w:rsidR="0035138D" w:rsidRPr="0035138D">
        <w:rPr>
          <w:rFonts w:ascii="Times New Roman" w:hAnsi="Times New Roman" w:cs="Courier"/>
          <w:szCs w:val="26"/>
        </w:rPr>
        <w:t xml:space="preserve"> – benátská i římská casina, Salzburk, Innsbruck, dánské letohrádky i témata z Velké Británie, Čech a Francie.</w:t>
      </w:r>
    </w:p>
    <w:p w:rsidR="00356764" w:rsidRDefault="00356764" w:rsidP="0018347D">
      <w:pPr>
        <w:spacing w:after="0"/>
        <w:rPr>
          <w:rFonts w:ascii="Times New Roman" w:hAnsi="Times New Roman"/>
          <w:szCs w:val="22"/>
        </w:rPr>
      </w:pPr>
    </w:p>
    <w:p w:rsidR="00356764" w:rsidRDefault="00356764" w:rsidP="0018347D">
      <w:pPr>
        <w:spacing w:after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Konferenční sekce:</w:t>
      </w:r>
    </w:p>
    <w:p w:rsidR="00356764" w:rsidRPr="007B2F9F" w:rsidRDefault="00356764" w:rsidP="0018347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7B2F9F">
        <w:rPr>
          <w:rFonts w:ascii="Times New Roman" w:hAnsi="Times New Roman"/>
        </w:rPr>
        <w:t>Exploring the Theory of the Architecture of the Leisure within the Palace.</w:t>
      </w:r>
    </w:p>
    <w:p w:rsidR="00356764" w:rsidRPr="007B2F9F" w:rsidRDefault="00356764" w:rsidP="0018347D">
      <w:pPr>
        <w:pStyle w:val="Normlnweb"/>
        <w:numPr>
          <w:ilvl w:val="0"/>
          <w:numId w:val="1"/>
        </w:numPr>
        <w:spacing w:before="2" w:afterLines="0"/>
        <w:rPr>
          <w:rFonts w:ascii="Times New Roman" w:hAnsi="Times New Roman"/>
          <w:sz w:val="24"/>
        </w:rPr>
      </w:pPr>
      <w:r w:rsidRPr="007B2F9F">
        <w:rPr>
          <w:rFonts w:ascii="Times New Roman" w:hAnsi="Times New Roman"/>
          <w:bCs/>
          <w:sz w:val="24"/>
          <w:szCs w:val="24"/>
        </w:rPr>
        <w:t xml:space="preserve">Defining the </w:t>
      </w:r>
      <w:r w:rsidRPr="007B2F9F">
        <w:rPr>
          <w:rFonts w:ascii="Times New Roman" w:hAnsi="Times New Roman"/>
          <w:bCs/>
          <w:i/>
          <w:iCs/>
          <w:sz w:val="24"/>
          <w:szCs w:val="24"/>
        </w:rPr>
        <w:t xml:space="preserve">Palazzotto </w:t>
      </w:r>
      <w:r w:rsidRPr="007B2F9F">
        <w:rPr>
          <w:rFonts w:ascii="Times New Roman" w:hAnsi="Times New Roman"/>
          <w:bCs/>
          <w:sz w:val="24"/>
          <w:szCs w:val="24"/>
        </w:rPr>
        <w:t xml:space="preserve">as a Spatial and Functional Type from the Late Middle Ages to the Early Modern Period. </w:t>
      </w:r>
    </w:p>
    <w:p w:rsidR="00356764" w:rsidRPr="007B2F9F" w:rsidRDefault="00356764" w:rsidP="0018347D">
      <w:pPr>
        <w:pStyle w:val="Normlnweb"/>
        <w:numPr>
          <w:ilvl w:val="0"/>
          <w:numId w:val="1"/>
        </w:numPr>
        <w:spacing w:before="2" w:afterLines="0"/>
        <w:rPr>
          <w:rFonts w:ascii="Times New Roman" w:hAnsi="Times New Roman"/>
          <w:sz w:val="24"/>
        </w:rPr>
      </w:pPr>
      <w:r w:rsidRPr="007B2F9F">
        <w:rPr>
          <w:rFonts w:ascii="Times New Roman" w:hAnsi="Times New Roman"/>
          <w:bCs/>
          <w:sz w:val="24"/>
          <w:szCs w:val="24"/>
        </w:rPr>
        <w:t xml:space="preserve">Decorating the Architecture of Leisure. </w:t>
      </w:r>
    </w:p>
    <w:p w:rsidR="00356764" w:rsidRPr="007B2F9F" w:rsidRDefault="00356764" w:rsidP="0018347D">
      <w:pPr>
        <w:pStyle w:val="Normlnweb"/>
        <w:numPr>
          <w:ilvl w:val="0"/>
          <w:numId w:val="1"/>
        </w:numPr>
        <w:spacing w:before="2" w:afterLines="0"/>
        <w:rPr>
          <w:rFonts w:ascii="Times New Roman" w:hAnsi="Times New Roman"/>
          <w:sz w:val="24"/>
        </w:rPr>
      </w:pPr>
      <w:r w:rsidRPr="007B2F9F">
        <w:rPr>
          <w:rFonts w:ascii="Times New Roman" w:hAnsi="Times New Roman"/>
          <w:bCs/>
          <w:sz w:val="24"/>
          <w:szCs w:val="24"/>
        </w:rPr>
        <w:t>Exploring the Role of the Satellite in the Grand Design of the Residence and its Gardens.</w:t>
      </w:r>
    </w:p>
    <w:p w:rsidR="00356764" w:rsidRPr="00356764" w:rsidRDefault="00356764" w:rsidP="0018347D">
      <w:pPr>
        <w:spacing w:after="0"/>
        <w:jc w:val="center"/>
        <w:rPr>
          <w:rFonts w:ascii="Times New Roman" w:hAnsi="Times New Roman"/>
        </w:rPr>
      </w:pPr>
    </w:p>
    <w:sectPr w:rsidR="00356764" w:rsidRPr="00356764" w:rsidSect="0035676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5012B"/>
    <w:multiLevelType w:val="hybridMultilevel"/>
    <w:tmpl w:val="EBB2B208"/>
    <w:lvl w:ilvl="0" w:tplc="5922DB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764"/>
    <w:rsid w:val="0018347D"/>
    <w:rsid w:val="0035138D"/>
    <w:rsid w:val="00356764"/>
    <w:rsid w:val="00E909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4F3E18-B328-43E2-8CCA-B898F3B25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C0F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56764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35676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56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urtresidences.eu/index.php/events/workshops-and-colloquia/Prague201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UDU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Sylva Dobalova</dc:creator>
  <cp:keywords/>
  <cp:lastModifiedBy>mezihorakova</cp:lastModifiedBy>
  <cp:revision>2</cp:revision>
  <dcterms:created xsi:type="dcterms:W3CDTF">2014-05-15T13:30:00Z</dcterms:created>
  <dcterms:modified xsi:type="dcterms:W3CDTF">2014-05-15T13:30:00Z</dcterms:modified>
</cp:coreProperties>
</file>