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368" w:rsidRPr="00ED0690" w:rsidRDefault="005C08FA" w:rsidP="003762A3">
      <w:pPr>
        <w:spacing w:line="240" w:lineRule="auto"/>
        <w:jc w:val="left"/>
        <w:rPr>
          <w:rFonts w:ascii="Georgia" w:hAnsi="Georgia"/>
          <w:noProof/>
          <w:sz w:val="20"/>
          <w:szCs w:val="20"/>
          <w:lang w:eastAsia="cs-CZ"/>
        </w:rPr>
      </w:pPr>
      <w:r w:rsidRPr="00ED0690">
        <w:rPr>
          <w:rFonts w:ascii="Georgia" w:hAnsi="Georgia"/>
          <w:noProof/>
          <w:sz w:val="20"/>
          <w:szCs w:val="20"/>
          <w:lang w:eastAsia="cs-CZ"/>
        </w:rPr>
        <w:drawing>
          <wp:inline distT="0" distB="0" distL="0" distR="0" wp14:anchorId="29EC256A" wp14:editId="636428A0">
            <wp:extent cx="2759075" cy="1003297"/>
            <wp:effectExtent l="0" t="0" r="3175" b="698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DU_logo_vCZ_RGB.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6761" cy="1006092"/>
                    </a:xfrm>
                    <a:prstGeom prst="rect">
                      <a:avLst/>
                    </a:prstGeom>
                  </pic:spPr>
                </pic:pic>
              </a:graphicData>
            </a:graphic>
          </wp:inline>
        </w:drawing>
      </w:r>
    </w:p>
    <w:p w:rsidR="005C08FA" w:rsidRPr="00ED0690" w:rsidRDefault="005C08FA" w:rsidP="005C08FA">
      <w:pPr>
        <w:spacing w:line="240" w:lineRule="auto"/>
        <w:rPr>
          <w:rFonts w:ascii="Georgia" w:hAnsi="Georgia"/>
          <w:b/>
          <w:sz w:val="20"/>
          <w:szCs w:val="20"/>
        </w:rPr>
        <w:sectPr w:rsidR="005C08FA" w:rsidRPr="00ED0690" w:rsidSect="005C08FA">
          <w:footerReference w:type="default" r:id="rId8"/>
          <w:type w:val="continuous"/>
          <w:pgSz w:w="11906" w:h="16838"/>
          <w:pgMar w:top="1417" w:right="1417" w:bottom="1417" w:left="1417" w:header="708" w:footer="708" w:gutter="0"/>
          <w:cols w:num="2" w:space="708"/>
          <w:docGrid w:linePitch="360"/>
        </w:sectPr>
      </w:pPr>
      <w:r w:rsidRPr="00ED0690">
        <w:rPr>
          <w:rFonts w:ascii="Georgia" w:hAnsi="Georgia"/>
          <w:b/>
          <w:noProof/>
          <w:sz w:val="20"/>
          <w:szCs w:val="20"/>
          <w:lang w:eastAsia="cs-CZ"/>
        </w:rPr>
        <w:lastRenderedPageBreak/>
        <w:drawing>
          <wp:inline distT="0" distB="0" distL="0" distR="0" wp14:anchorId="14776928" wp14:editId="4409CDA4">
            <wp:extent cx="2182495" cy="861621"/>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L-logo_02_CZ_Doplnkova_RGB_Cern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1853" cy="865315"/>
                    </a:xfrm>
                    <a:prstGeom prst="rect">
                      <a:avLst/>
                    </a:prstGeom>
                  </pic:spPr>
                </pic:pic>
              </a:graphicData>
            </a:graphic>
          </wp:inline>
        </w:drawing>
      </w:r>
    </w:p>
    <w:p w:rsidR="005C08FA" w:rsidRPr="00ED0690" w:rsidRDefault="005C08FA" w:rsidP="003762A3">
      <w:pPr>
        <w:spacing w:line="240" w:lineRule="auto"/>
        <w:jc w:val="left"/>
        <w:rPr>
          <w:rFonts w:ascii="Georgia" w:hAnsi="Georgia"/>
          <w:b/>
          <w:sz w:val="20"/>
          <w:szCs w:val="20"/>
        </w:rPr>
      </w:pPr>
    </w:p>
    <w:p w:rsidR="009E3F42" w:rsidRDefault="009E3F42" w:rsidP="00F93E24">
      <w:pPr>
        <w:spacing w:line="240" w:lineRule="auto"/>
        <w:jc w:val="center"/>
        <w:rPr>
          <w:rFonts w:ascii="Georgia" w:hAnsi="Georgia"/>
          <w:b/>
          <w:szCs w:val="24"/>
        </w:rPr>
      </w:pPr>
    </w:p>
    <w:p w:rsidR="009E3F42" w:rsidRDefault="009E3F42" w:rsidP="00F93E24">
      <w:pPr>
        <w:spacing w:line="240" w:lineRule="auto"/>
        <w:jc w:val="center"/>
        <w:rPr>
          <w:rFonts w:ascii="Georgia" w:hAnsi="Georgia"/>
          <w:b/>
          <w:szCs w:val="24"/>
        </w:rPr>
      </w:pPr>
      <w:r>
        <w:rPr>
          <w:rFonts w:ascii="Georgia" w:hAnsi="Georgia"/>
          <w:b/>
          <w:noProof/>
          <w:szCs w:val="24"/>
          <w:lang w:eastAsia="cs-CZ"/>
        </w:rPr>
        <w:drawing>
          <wp:inline distT="0" distB="0" distL="0" distR="0">
            <wp:extent cx="2266315" cy="1315022"/>
            <wp:effectExtent l="0" t="0" r="635" b="0"/>
            <wp:docPr id="1" name="Obrázek 1" descr="C:\Users\Stana Fedrova\Desktop\logo\Logo_Strategie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na Fedrova\Desktop\logo\Logo_Strategie_V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9831" cy="1317062"/>
                    </a:xfrm>
                    <a:prstGeom prst="rect">
                      <a:avLst/>
                    </a:prstGeom>
                    <a:noFill/>
                    <a:ln>
                      <a:noFill/>
                    </a:ln>
                  </pic:spPr>
                </pic:pic>
              </a:graphicData>
            </a:graphic>
          </wp:inline>
        </w:drawing>
      </w:r>
    </w:p>
    <w:p w:rsidR="009E3F42" w:rsidRDefault="009E3F42" w:rsidP="00F93E24">
      <w:pPr>
        <w:spacing w:line="240" w:lineRule="auto"/>
        <w:jc w:val="center"/>
        <w:rPr>
          <w:rFonts w:ascii="Georgia" w:hAnsi="Georgia"/>
          <w:b/>
          <w:szCs w:val="24"/>
        </w:rPr>
      </w:pPr>
    </w:p>
    <w:p w:rsidR="005F0323" w:rsidRDefault="005F0323" w:rsidP="00F93E24">
      <w:pPr>
        <w:spacing w:line="240" w:lineRule="auto"/>
        <w:jc w:val="center"/>
        <w:rPr>
          <w:rFonts w:ascii="Georgia" w:hAnsi="Georgia"/>
          <w:b/>
          <w:szCs w:val="24"/>
        </w:rPr>
      </w:pPr>
    </w:p>
    <w:p w:rsidR="005F0323" w:rsidRDefault="005F0323" w:rsidP="00F93E24">
      <w:pPr>
        <w:spacing w:line="240" w:lineRule="auto"/>
        <w:jc w:val="center"/>
        <w:rPr>
          <w:rFonts w:ascii="Georgia" w:hAnsi="Georgia"/>
          <w:b/>
          <w:szCs w:val="24"/>
        </w:rPr>
      </w:pPr>
    </w:p>
    <w:p w:rsidR="009E3F42" w:rsidRDefault="009E3F42" w:rsidP="00F93E24">
      <w:pPr>
        <w:spacing w:line="240" w:lineRule="auto"/>
        <w:jc w:val="center"/>
        <w:rPr>
          <w:rFonts w:ascii="Georgia" w:hAnsi="Georgia"/>
          <w:b/>
          <w:szCs w:val="24"/>
        </w:rPr>
      </w:pPr>
    </w:p>
    <w:p w:rsidR="00793041" w:rsidRPr="009E3F42" w:rsidRDefault="00793041" w:rsidP="00F93E24">
      <w:pPr>
        <w:spacing w:line="240" w:lineRule="auto"/>
        <w:jc w:val="center"/>
        <w:rPr>
          <w:rFonts w:ascii="Georgia" w:hAnsi="Georgia"/>
          <w:b/>
          <w:sz w:val="28"/>
          <w:szCs w:val="28"/>
        </w:rPr>
      </w:pPr>
      <w:r w:rsidRPr="009E3F42">
        <w:rPr>
          <w:rFonts w:ascii="Georgia" w:hAnsi="Georgia"/>
          <w:b/>
          <w:sz w:val="28"/>
          <w:szCs w:val="28"/>
        </w:rPr>
        <w:t>Styl a poetika</w:t>
      </w:r>
      <w:r w:rsidR="000B4982" w:rsidRPr="009E3F42">
        <w:rPr>
          <w:rFonts w:ascii="Georgia" w:hAnsi="Georgia"/>
          <w:b/>
          <w:sz w:val="28"/>
          <w:szCs w:val="28"/>
        </w:rPr>
        <w:t xml:space="preserve">. </w:t>
      </w:r>
      <w:r w:rsidRPr="009E3F42">
        <w:rPr>
          <w:rFonts w:ascii="Georgia" w:hAnsi="Georgia"/>
          <w:b/>
          <w:sz w:val="28"/>
          <w:szCs w:val="28"/>
        </w:rPr>
        <w:t>Historie, teorie, aplikace</w:t>
      </w:r>
    </w:p>
    <w:p w:rsidR="00FC73AD" w:rsidRPr="009E3F42" w:rsidRDefault="00C81F76" w:rsidP="00F93E24">
      <w:pPr>
        <w:spacing w:line="240" w:lineRule="auto"/>
        <w:jc w:val="center"/>
        <w:rPr>
          <w:rFonts w:ascii="Georgia" w:hAnsi="Georgia"/>
          <w:sz w:val="28"/>
          <w:szCs w:val="28"/>
        </w:rPr>
      </w:pPr>
      <w:r w:rsidRPr="009E3F42">
        <w:rPr>
          <w:rFonts w:ascii="Georgia" w:hAnsi="Georgia" w:cstheme="minorHAnsi"/>
          <w:sz w:val="28"/>
          <w:szCs w:val="28"/>
        </w:rPr>
        <w:t>DÍLNA Ústavu pro českou literaturu </w:t>
      </w:r>
      <w:r w:rsidR="003C5EAA" w:rsidRPr="009E3F42">
        <w:rPr>
          <w:rFonts w:ascii="Georgia" w:hAnsi="Georgia" w:cstheme="minorHAnsi"/>
          <w:sz w:val="28"/>
          <w:szCs w:val="28"/>
        </w:rPr>
        <w:t xml:space="preserve">a Ústavu dějin umění </w:t>
      </w:r>
      <w:r w:rsidRPr="009E3F42">
        <w:rPr>
          <w:rFonts w:ascii="Georgia" w:hAnsi="Georgia" w:cstheme="minorHAnsi"/>
          <w:sz w:val="28"/>
          <w:szCs w:val="28"/>
        </w:rPr>
        <w:t>AV ČR</w:t>
      </w:r>
    </w:p>
    <w:p w:rsidR="00793041" w:rsidRPr="009E3F42" w:rsidRDefault="00793041" w:rsidP="00F93E24">
      <w:pPr>
        <w:spacing w:line="240" w:lineRule="auto"/>
        <w:jc w:val="center"/>
        <w:rPr>
          <w:rFonts w:ascii="Georgia" w:hAnsi="Georgia"/>
          <w:sz w:val="28"/>
          <w:szCs w:val="28"/>
        </w:rPr>
      </w:pPr>
    </w:p>
    <w:p w:rsidR="00C81F76" w:rsidRPr="00ED0690" w:rsidRDefault="00C81F76" w:rsidP="00F93E24">
      <w:pPr>
        <w:spacing w:line="240" w:lineRule="auto"/>
        <w:jc w:val="center"/>
        <w:rPr>
          <w:rFonts w:ascii="Georgia" w:hAnsi="Georgia"/>
          <w:b/>
          <w:sz w:val="20"/>
          <w:szCs w:val="20"/>
        </w:rPr>
      </w:pPr>
      <w:r w:rsidRPr="00ED0690">
        <w:rPr>
          <w:rFonts w:ascii="Georgia" w:hAnsi="Georgia"/>
          <w:b/>
          <w:sz w:val="20"/>
          <w:szCs w:val="20"/>
        </w:rPr>
        <w:t>29.–30. ledna 2019</w:t>
      </w:r>
    </w:p>
    <w:p w:rsidR="00201263" w:rsidRPr="00ED0690" w:rsidRDefault="00A45BE2" w:rsidP="00F93E24">
      <w:pPr>
        <w:spacing w:line="240" w:lineRule="auto"/>
        <w:jc w:val="center"/>
        <w:rPr>
          <w:rFonts w:ascii="Georgia" w:hAnsi="Georgia" w:cstheme="minorHAnsi"/>
          <w:sz w:val="20"/>
          <w:szCs w:val="20"/>
        </w:rPr>
      </w:pPr>
      <w:r w:rsidRPr="00ED0690">
        <w:rPr>
          <w:rFonts w:ascii="Georgia" w:hAnsi="Georgia" w:cstheme="minorHAnsi"/>
          <w:sz w:val="20"/>
          <w:szCs w:val="20"/>
        </w:rPr>
        <w:t>Na Florenci 3</w:t>
      </w:r>
      <w:r w:rsidR="00844F94" w:rsidRPr="00ED0690">
        <w:rPr>
          <w:rFonts w:ascii="Georgia" w:hAnsi="Georgia" w:cstheme="minorHAnsi"/>
          <w:sz w:val="20"/>
          <w:szCs w:val="20"/>
        </w:rPr>
        <w:t xml:space="preserve">, </w:t>
      </w:r>
      <w:r w:rsidR="00F93E24" w:rsidRPr="00ED0690">
        <w:rPr>
          <w:rFonts w:ascii="Georgia" w:hAnsi="Georgia" w:cstheme="minorHAnsi"/>
          <w:sz w:val="20"/>
          <w:szCs w:val="20"/>
        </w:rPr>
        <w:t xml:space="preserve">Praha 1, </w:t>
      </w:r>
      <w:r w:rsidR="00844F94" w:rsidRPr="00ED0690">
        <w:rPr>
          <w:rFonts w:ascii="Georgia" w:hAnsi="Georgia" w:cstheme="minorHAnsi"/>
          <w:sz w:val="20"/>
          <w:szCs w:val="20"/>
        </w:rPr>
        <w:t xml:space="preserve">horní </w:t>
      </w:r>
      <w:r w:rsidR="003762A3" w:rsidRPr="00ED0690">
        <w:rPr>
          <w:rFonts w:ascii="Georgia" w:hAnsi="Georgia" w:cstheme="minorHAnsi"/>
          <w:sz w:val="20"/>
          <w:szCs w:val="20"/>
        </w:rPr>
        <w:t>sál</w:t>
      </w:r>
    </w:p>
    <w:p w:rsidR="00153B14" w:rsidRPr="00ED0690" w:rsidRDefault="00F62AA5" w:rsidP="00F93E24">
      <w:pPr>
        <w:spacing w:line="240" w:lineRule="auto"/>
        <w:ind w:left="2124"/>
        <w:jc w:val="left"/>
        <w:rPr>
          <w:rFonts w:ascii="Georgia" w:hAnsi="Georgia"/>
          <w:sz w:val="20"/>
          <w:szCs w:val="20"/>
        </w:rPr>
      </w:pPr>
      <w:r>
        <w:rPr>
          <w:rFonts w:ascii="Georgia" w:hAnsi="Georgia"/>
          <w:sz w:val="20"/>
          <w:szCs w:val="20"/>
        </w:rPr>
        <w:t>(V</w:t>
      </w:r>
      <w:r w:rsidR="00153B14" w:rsidRPr="00F62AA5">
        <w:rPr>
          <w:rFonts w:ascii="Georgia" w:hAnsi="Georgia"/>
          <w:sz w:val="20"/>
          <w:szCs w:val="20"/>
        </w:rPr>
        <w:t>zhledem k charakteru setkání jsou čas</w:t>
      </w:r>
      <w:r w:rsidRPr="00F62AA5">
        <w:rPr>
          <w:rFonts w:ascii="Georgia" w:hAnsi="Georgia"/>
          <w:sz w:val="20"/>
          <w:szCs w:val="20"/>
        </w:rPr>
        <w:t>ové údaje</w:t>
      </w:r>
      <w:r w:rsidR="00153B14" w:rsidRPr="00F62AA5">
        <w:rPr>
          <w:rFonts w:ascii="Georgia" w:hAnsi="Georgia"/>
          <w:sz w:val="20"/>
          <w:szCs w:val="20"/>
        </w:rPr>
        <w:t xml:space="preserve"> orientační</w:t>
      </w:r>
      <w:r>
        <w:rPr>
          <w:rFonts w:ascii="Georgia" w:hAnsi="Georgia"/>
          <w:sz w:val="20"/>
          <w:szCs w:val="20"/>
        </w:rPr>
        <w:t>.)</w:t>
      </w:r>
    </w:p>
    <w:p w:rsidR="00153B14" w:rsidRPr="00ED0690" w:rsidRDefault="00153B14" w:rsidP="00153B14">
      <w:pPr>
        <w:spacing w:line="240" w:lineRule="auto"/>
        <w:jc w:val="left"/>
        <w:rPr>
          <w:rFonts w:ascii="Georgia" w:hAnsi="Georgia"/>
          <w:sz w:val="20"/>
          <w:szCs w:val="20"/>
        </w:rPr>
      </w:pPr>
    </w:p>
    <w:p w:rsidR="00844F94" w:rsidRPr="00B23AA8" w:rsidRDefault="00B23AA8" w:rsidP="003762A3">
      <w:pPr>
        <w:spacing w:line="240" w:lineRule="auto"/>
        <w:jc w:val="left"/>
        <w:rPr>
          <w:rFonts w:ascii="Georgia" w:hAnsi="Georgia"/>
          <w:b/>
          <w:sz w:val="20"/>
          <w:szCs w:val="20"/>
        </w:rPr>
      </w:pPr>
      <w:r w:rsidRPr="00B23AA8">
        <w:rPr>
          <w:rFonts w:ascii="Georgia" w:hAnsi="Georgia"/>
          <w:b/>
          <w:sz w:val="20"/>
          <w:szCs w:val="20"/>
        </w:rPr>
        <w:t>úterý 29. ledna</w:t>
      </w:r>
    </w:p>
    <w:p w:rsidR="000914BB" w:rsidRPr="00ED0690" w:rsidRDefault="000078F8" w:rsidP="003762A3">
      <w:pPr>
        <w:spacing w:line="240" w:lineRule="auto"/>
        <w:rPr>
          <w:rFonts w:ascii="Georgia" w:hAnsi="Georgia"/>
          <w:sz w:val="20"/>
          <w:szCs w:val="20"/>
        </w:rPr>
      </w:pPr>
      <w:r w:rsidRPr="00ED0690">
        <w:rPr>
          <w:rFonts w:ascii="Georgia" w:hAnsi="Georgia"/>
          <w:sz w:val="20"/>
          <w:szCs w:val="20"/>
        </w:rPr>
        <w:t>9.</w:t>
      </w:r>
      <w:r w:rsidR="000914BB" w:rsidRPr="00ED0690">
        <w:rPr>
          <w:rFonts w:ascii="Georgia" w:hAnsi="Georgia"/>
          <w:sz w:val="20"/>
          <w:szCs w:val="20"/>
        </w:rPr>
        <w:t>00</w:t>
      </w:r>
      <w:r w:rsidR="00A45BE2" w:rsidRPr="00ED0690">
        <w:rPr>
          <w:rFonts w:ascii="Georgia" w:hAnsi="Georgia"/>
          <w:sz w:val="20"/>
          <w:szCs w:val="20"/>
        </w:rPr>
        <w:t>–</w:t>
      </w:r>
      <w:r w:rsidR="000914BB" w:rsidRPr="00ED0690">
        <w:rPr>
          <w:rFonts w:ascii="Georgia" w:hAnsi="Georgia"/>
          <w:sz w:val="20"/>
          <w:szCs w:val="20"/>
        </w:rPr>
        <w:t>9</w:t>
      </w:r>
      <w:r w:rsidRPr="00ED0690">
        <w:rPr>
          <w:rFonts w:ascii="Georgia" w:hAnsi="Georgia"/>
          <w:sz w:val="20"/>
          <w:szCs w:val="20"/>
        </w:rPr>
        <w:t>.</w:t>
      </w:r>
      <w:r w:rsidR="000914BB" w:rsidRPr="00ED0690">
        <w:rPr>
          <w:rFonts w:ascii="Georgia" w:hAnsi="Georgia"/>
          <w:sz w:val="20"/>
          <w:szCs w:val="20"/>
        </w:rPr>
        <w:t>30 setkání u kávy</w:t>
      </w:r>
    </w:p>
    <w:p w:rsidR="00C5285D" w:rsidRPr="00ED0690" w:rsidRDefault="00C5285D" w:rsidP="003762A3">
      <w:pPr>
        <w:spacing w:line="240" w:lineRule="auto"/>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9</w:t>
      </w:r>
      <w:r w:rsidR="000078F8" w:rsidRPr="00ED0690">
        <w:rPr>
          <w:rFonts w:ascii="Georgia" w:hAnsi="Georgia"/>
          <w:sz w:val="20"/>
          <w:szCs w:val="20"/>
        </w:rPr>
        <w:t>.</w:t>
      </w:r>
      <w:r w:rsidRPr="00ED0690">
        <w:rPr>
          <w:rFonts w:ascii="Georgia" w:hAnsi="Georgia"/>
          <w:sz w:val="20"/>
          <w:szCs w:val="20"/>
        </w:rPr>
        <w:t>30</w:t>
      </w:r>
      <w:r w:rsidR="00A45BE2" w:rsidRPr="00ED0690">
        <w:rPr>
          <w:rFonts w:ascii="Georgia" w:hAnsi="Georgia"/>
          <w:sz w:val="20"/>
          <w:szCs w:val="20"/>
        </w:rPr>
        <w:t>–</w:t>
      </w:r>
      <w:r w:rsidRPr="00ED0690">
        <w:rPr>
          <w:rFonts w:ascii="Georgia" w:hAnsi="Georgia"/>
          <w:sz w:val="20"/>
          <w:szCs w:val="20"/>
        </w:rPr>
        <w:t>10</w:t>
      </w:r>
      <w:r w:rsidR="000078F8" w:rsidRPr="00ED0690">
        <w:rPr>
          <w:rFonts w:ascii="Georgia" w:hAnsi="Georgia"/>
          <w:sz w:val="20"/>
          <w:szCs w:val="20"/>
        </w:rPr>
        <w:t>.</w:t>
      </w:r>
      <w:r w:rsidRPr="00ED0690">
        <w:rPr>
          <w:rFonts w:ascii="Georgia" w:hAnsi="Georgia"/>
          <w:sz w:val="20"/>
          <w:szCs w:val="20"/>
        </w:rPr>
        <w:t>00</w:t>
      </w:r>
    </w:p>
    <w:p w:rsidR="00793041" w:rsidRPr="00ED0690" w:rsidRDefault="00793041" w:rsidP="005C3B6F">
      <w:pPr>
        <w:spacing w:line="240" w:lineRule="auto"/>
        <w:ind w:left="708"/>
        <w:jc w:val="left"/>
        <w:rPr>
          <w:rFonts w:ascii="Georgia" w:hAnsi="Georgia"/>
          <w:sz w:val="20"/>
          <w:szCs w:val="20"/>
        </w:rPr>
      </w:pPr>
      <w:r w:rsidRPr="00ED0690">
        <w:rPr>
          <w:rFonts w:ascii="Georgia" w:hAnsi="Georgia"/>
          <w:sz w:val="20"/>
          <w:szCs w:val="20"/>
        </w:rPr>
        <w:t>Stanislava Fedrová, ÚČL – (ÚDU) AV ČR</w:t>
      </w:r>
    </w:p>
    <w:p w:rsidR="00793041" w:rsidRPr="00ED0690" w:rsidRDefault="00341C5F" w:rsidP="005C3B6F">
      <w:pPr>
        <w:spacing w:line="240" w:lineRule="auto"/>
        <w:ind w:left="708"/>
        <w:jc w:val="left"/>
        <w:rPr>
          <w:rFonts w:ascii="Georgia" w:hAnsi="Georgia"/>
          <w:sz w:val="20"/>
          <w:szCs w:val="20"/>
        </w:rPr>
      </w:pPr>
      <w:r w:rsidRPr="00341C5F">
        <w:rPr>
          <w:rFonts w:ascii="Georgia" w:hAnsi="Georgia"/>
          <w:sz w:val="20"/>
          <w:szCs w:val="20"/>
        </w:rPr>
        <w:t>Poetika a styl: reflexe a perspektivy</w:t>
      </w:r>
    </w:p>
    <w:p w:rsidR="00793041" w:rsidRPr="00ED0690" w:rsidRDefault="00793041" w:rsidP="00550E89">
      <w:pPr>
        <w:spacing w:line="240" w:lineRule="auto"/>
        <w:ind w:left="708"/>
        <w:jc w:val="left"/>
        <w:rPr>
          <w:rFonts w:ascii="Georgia" w:hAnsi="Georgia"/>
          <w:sz w:val="20"/>
          <w:szCs w:val="20"/>
        </w:rPr>
      </w:pPr>
    </w:p>
    <w:p w:rsidR="00C5285D" w:rsidRPr="00ED0690" w:rsidRDefault="00C5285D" w:rsidP="00550E89">
      <w:pPr>
        <w:spacing w:line="240" w:lineRule="auto"/>
        <w:ind w:left="708"/>
        <w:jc w:val="left"/>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jc w:val="left"/>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10</w:t>
      </w:r>
      <w:r w:rsidR="000078F8" w:rsidRPr="00ED0690">
        <w:rPr>
          <w:rFonts w:ascii="Georgia" w:hAnsi="Georgia"/>
          <w:sz w:val="20"/>
          <w:szCs w:val="20"/>
        </w:rPr>
        <w:t>.</w:t>
      </w:r>
      <w:r w:rsidR="0086370D" w:rsidRPr="00ED0690">
        <w:rPr>
          <w:rFonts w:ascii="Georgia" w:hAnsi="Georgia"/>
          <w:sz w:val="20"/>
          <w:szCs w:val="20"/>
        </w:rPr>
        <w:t>0</w:t>
      </w:r>
      <w:r w:rsidRPr="00ED0690">
        <w:rPr>
          <w:rFonts w:ascii="Georgia" w:hAnsi="Georgia"/>
          <w:sz w:val="20"/>
          <w:szCs w:val="20"/>
        </w:rPr>
        <w:t>0</w:t>
      </w:r>
      <w:r w:rsidR="00A45BE2" w:rsidRPr="00ED0690">
        <w:rPr>
          <w:rFonts w:ascii="Georgia" w:hAnsi="Georgia"/>
          <w:sz w:val="20"/>
          <w:szCs w:val="20"/>
        </w:rPr>
        <w:t>–</w:t>
      </w:r>
      <w:r w:rsidRPr="00ED0690">
        <w:rPr>
          <w:rFonts w:ascii="Georgia" w:hAnsi="Georgia"/>
          <w:sz w:val="20"/>
          <w:szCs w:val="20"/>
        </w:rPr>
        <w:t>11</w:t>
      </w:r>
      <w:r w:rsidR="000078F8" w:rsidRPr="00ED0690">
        <w:rPr>
          <w:rFonts w:ascii="Georgia" w:hAnsi="Georgia"/>
          <w:sz w:val="20"/>
          <w:szCs w:val="20"/>
        </w:rPr>
        <w:t>.</w:t>
      </w:r>
      <w:r w:rsidR="0086370D" w:rsidRPr="00ED0690">
        <w:rPr>
          <w:rFonts w:ascii="Georgia" w:hAnsi="Georgia"/>
          <w:sz w:val="20"/>
          <w:szCs w:val="20"/>
        </w:rPr>
        <w:t>20</w:t>
      </w:r>
      <w:r w:rsidRPr="00ED0690">
        <w:rPr>
          <w:rFonts w:ascii="Georgia" w:hAnsi="Georgia"/>
          <w:sz w:val="20"/>
          <w:szCs w:val="20"/>
        </w:rPr>
        <w:t xml:space="preserve">  </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Tomáš Murár, ÚDU AV ČR</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Styl jako metoda výzkumu dějin umění v raném 20. století?</w:t>
      </w:r>
    </w:p>
    <w:p w:rsidR="00793041" w:rsidRPr="00ED0690" w:rsidRDefault="00793041" w:rsidP="000A34AE">
      <w:pPr>
        <w:spacing w:line="240" w:lineRule="auto"/>
        <w:ind w:left="708"/>
        <w:jc w:val="left"/>
        <w:rPr>
          <w:rFonts w:ascii="Georgia" w:hAnsi="Georgia"/>
          <w:sz w:val="20"/>
          <w:szCs w:val="20"/>
        </w:rPr>
      </w:pP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 xml:space="preserve">Jiří Koten, ÚČL AV ČR – </w:t>
      </w:r>
      <w:r w:rsidR="006E3B6C" w:rsidRPr="00ED0690">
        <w:rPr>
          <w:rFonts w:ascii="Georgia" w:hAnsi="Georgia"/>
          <w:sz w:val="20"/>
          <w:szCs w:val="20"/>
        </w:rPr>
        <w:t xml:space="preserve">PF </w:t>
      </w:r>
      <w:r w:rsidRPr="00ED0690">
        <w:rPr>
          <w:rFonts w:ascii="Georgia" w:hAnsi="Georgia"/>
          <w:sz w:val="20"/>
          <w:szCs w:val="20"/>
        </w:rPr>
        <w:t>UJEP</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Literární proces bez jasných zákonitostí. Několik poznámek k možnostem diachronní poetiky</w:t>
      </w:r>
    </w:p>
    <w:p w:rsidR="00793041" w:rsidRPr="00ED0690" w:rsidRDefault="00793041"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3762A3" w:rsidRPr="00ED0690" w:rsidRDefault="003762A3" w:rsidP="003762A3">
      <w:pPr>
        <w:spacing w:line="240" w:lineRule="auto"/>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11</w:t>
      </w:r>
      <w:r w:rsidR="000078F8" w:rsidRPr="00ED0690">
        <w:rPr>
          <w:rFonts w:ascii="Georgia" w:hAnsi="Georgia"/>
          <w:sz w:val="20"/>
          <w:szCs w:val="20"/>
        </w:rPr>
        <w:t>.</w:t>
      </w:r>
      <w:r w:rsidR="0086370D" w:rsidRPr="00ED0690">
        <w:rPr>
          <w:rFonts w:ascii="Georgia" w:hAnsi="Georgia"/>
          <w:sz w:val="20"/>
          <w:szCs w:val="20"/>
        </w:rPr>
        <w:t>2</w:t>
      </w:r>
      <w:r w:rsidRPr="00ED0690">
        <w:rPr>
          <w:rFonts w:ascii="Georgia" w:hAnsi="Georgia"/>
          <w:sz w:val="20"/>
          <w:szCs w:val="20"/>
        </w:rPr>
        <w:t>0</w:t>
      </w:r>
      <w:r w:rsidR="00A45BE2" w:rsidRPr="00ED0690">
        <w:rPr>
          <w:rFonts w:ascii="Georgia" w:hAnsi="Georgia"/>
          <w:sz w:val="20"/>
          <w:szCs w:val="20"/>
        </w:rPr>
        <w:t>–</w:t>
      </w:r>
      <w:r w:rsidRPr="00ED0690">
        <w:rPr>
          <w:rFonts w:ascii="Georgia" w:hAnsi="Georgia"/>
          <w:sz w:val="20"/>
          <w:szCs w:val="20"/>
        </w:rPr>
        <w:t>1</w:t>
      </w:r>
      <w:r w:rsidR="0086370D" w:rsidRPr="00ED0690">
        <w:rPr>
          <w:rFonts w:ascii="Georgia" w:hAnsi="Georgia"/>
          <w:sz w:val="20"/>
          <w:szCs w:val="20"/>
        </w:rPr>
        <w:t>1</w:t>
      </w:r>
      <w:r w:rsidR="000078F8" w:rsidRPr="00ED0690">
        <w:rPr>
          <w:rFonts w:ascii="Georgia" w:hAnsi="Georgia"/>
          <w:sz w:val="20"/>
          <w:szCs w:val="20"/>
        </w:rPr>
        <w:t>.</w:t>
      </w:r>
      <w:r w:rsidR="0086370D" w:rsidRPr="00ED0690">
        <w:rPr>
          <w:rFonts w:ascii="Georgia" w:hAnsi="Georgia"/>
          <w:sz w:val="20"/>
          <w:szCs w:val="20"/>
        </w:rPr>
        <w:t>4</w:t>
      </w:r>
      <w:r w:rsidRPr="00ED0690">
        <w:rPr>
          <w:rFonts w:ascii="Georgia" w:hAnsi="Georgia"/>
          <w:sz w:val="20"/>
          <w:szCs w:val="20"/>
        </w:rPr>
        <w:t xml:space="preserve">0 </w:t>
      </w:r>
      <w:r w:rsidR="003762A3" w:rsidRPr="00ED0690">
        <w:rPr>
          <w:rFonts w:ascii="Georgia" w:hAnsi="Georgia"/>
          <w:sz w:val="20"/>
          <w:szCs w:val="20"/>
        </w:rPr>
        <w:t>káva</w:t>
      </w:r>
      <w:r w:rsidR="00C5285D" w:rsidRPr="00ED0690">
        <w:rPr>
          <w:rFonts w:ascii="Georgia" w:hAnsi="Georgia"/>
          <w:sz w:val="20"/>
          <w:szCs w:val="20"/>
        </w:rPr>
        <w:t xml:space="preserve"> a čaj</w:t>
      </w:r>
      <w:r w:rsidR="003762A3" w:rsidRPr="00ED0690">
        <w:rPr>
          <w:rFonts w:ascii="Georgia" w:hAnsi="Georgia"/>
          <w:sz w:val="20"/>
          <w:szCs w:val="20"/>
        </w:rPr>
        <w:t xml:space="preserve"> </w:t>
      </w:r>
    </w:p>
    <w:p w:rsidR="00ED0690" w:rsidRPr="00ED0690" w:rsidRDefault="00ED0690" w:rsidP="003762A3">
      <w:pPr>
        <w:spacing w:line="240" w:lineRule="auto"/>
        <w:rPr>
          <w:rFonts w:ascii="Georgia" w:hAnsi="Georgia"/>
          <w:sz w:val="20"/>
          <w:szCs w:val="20"/>
        </w:rPr>
      </w:pPr>
    </w:p>
    <w:p w:rsidR="000914BB" w:rsidRPr="00ED0690" w:rsidRDefault="0086370D" w:rsidP="003762A3">
      <w:pPr>
        <w:spacing w:line="240" w:lineRule="auto"/>
        <w:rPr>
          <w:rFonts w:ascii="Georgia" w:hAnsi="Georgia"/>
          <w:sz w:val="20"/>
          <w:szCs w:val="20"/>
        </w:rPr>
      </w:pPr>
      <w:r w:rsidRPr="00ED0690">
        <w:rPr>
          <w:rFonts w:ascii="Georgia" w:hAnsi="Georgia"/>
          <w:sz w:val="20"/>
          <w:szCs w:val="20"/>
        </w:rPr>
        <w:t>11</w:t>
      </w:r>
      <w:r w:rsidR="000078F8" w:rsidRPr="00ED0690">
        <w:rPr>
          <w:rFonts w:ascii="Georgia" w:hAnsi="Georgia"/>
          <w:sz w:val="20"/>
          <w:szCs w:val="20"/>
        </w:rPr>
        <w:t>.</w:t>
      </w:r>
      <w:r w:rsidRPr="00ED0690">
        <w:rPr>
          <w:rFonts w:ascii="Georgia" w:hAnsi="Georgia"/>
          <w:sz w:val="20"/>
          <w:szCs w:val="20"/>
        </w:rPr>
        <w:t>40</w:t>
      </w:r>
      <w:r w:rsidR="00A45BE2" w:rsidRPr="00ED0690">
        <w:rPr>
          <w:rFonts w:ascii="Georgia" w:hAnsi="Georgia"/>
          <w:sz w:val="20"/>
          <w:szCs w:val="20"/>
        </w:rPr>
        <w:t>–</w:t>
      </w:r>
      <w:r w:rsidR="000914BB" w:rsidRPr="00ED0690">
        <w:rPr>
          <w:rFonts w:ascii="Georgia" w:hAnsi="Georgia"/>
          <w:sz w:val="20"/>
          <w:szCs w:val="20"/>
        </w:rPr>
        <w:t>13</w:t>
      </w:r>
      <w:r w:rsidR="000078F8" w:rsidRPr="00ED0690">
        <w:rPr>
          <w:rFonts w:ascii="Georgia" w:hAnsi="Georgia"/>
          <w:sz w:val="20"/>
          <w:szCs w:val="20"/>
        </w:rPr>
        <w:t>.</w:t>
      </w:r>
      <w:r w:rsidRPr="00ED0690">
        <w:rPr>
          <w:rFonts w:ascii="Georgia" w:hAnsi="Georgia"/>
          <w:sz w:val="20"/>
          <w:szCs w:val="20"/>
        </w:rPr>
        <w:t>0</w:t>
      </w:r>
      <w:r w:rsidR="000914BB" w:rsidRPr="00ED0690">
        <w:rPr>
          <w:rFonts w:ascii="Georgia" w:hAnsi="Georgia"/>
          <w:sz w:val="20"/>
          <w:szCs w:val="20"/>
        </w:rPr>
        <w:t>0</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Milena Bartlová, UMPRUM</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Styl ano, ale, možná</w:t>
      </w:r>
    </w:p>
    <w:p w:rsidR="00793041" w:rsidRPr="00ED0690" w:rsidRDefault="00793041" w:rsidP="000A34AE">
      <w:pPr>
        <w:spacing w:line="240" w:lineRule="auto"/>
        <w:ind w:left="708"/>
        <w:jc w:val="left"/>
        <w:rPr>
          <w:rFonts w:ascii="Georgia" w:hAnsi="Georgia"/>
          <w:sz w:val="20"/>
          <w:szCs w:val="20"/>
        </w:rPr>
      </w:pP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Jindřich Vybíral, UMPRUM</w:t>
      </w: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 xml:space="preserve">„Styl“ a kritika </w:t>
      </w:r>
      <w:r w:rsidRPr="00ED0690">
        <w:rPr>
          <w:rFonts w:ascii="Georgia" w:hAnsi="Georgia"/>
          <w:bCs/>
          <w:sz w:val="20"/>
          <w:szCs w:val="20"/>
        </w:rPr>
        <w:t>geneticko-autonomního modelu dějin umění</w:t>
      </w:r>
    </w:p>
    <w:p w:rsidR="000914BB" w:rsidRPr="00ED0690" w:rsidRDefault="000914BB"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3762A3" w:rsidRPr="00ED0690" w:rsidRDefault="003762A3" w:rsidP="003762A3">
      <w:pPr>
        <w:spacing w:line="240" w:lineRule="auto"/>
        <w:jc w:val="left"/>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13</w:t>
      </w:r>
      <w:r w:rsidR="000078F8" w:rsidRPr="00ED0690">
        <w:rPr>
          <w:rFonts w:ascii="Georgia" w:hAnsi="Georgia"/>
          <w:sz w:val="20"/>
          <w:szCs w:val="20"/>
        </w:rPr>
        <w:t>.</w:t>
      </w:r>
      <w:r w:rsidR="0086370D" w:rsidRPr="00ED0690">
        <w:rPr>
          <w:rFonts w:ascii="Georgia" w:hAnsi="Georgia"/>
          <w:sz w:val="20"/>
          <w:szCs w:val="20"/>
        </w:rPr>
        <w:t>0</w:t>
      </w:r>
      <w:r w:rsidRPr="00ED0690">
        <w:rPr>
          <w:rFonts w:ascii="Georgia" w:hAnsi="Georgia"/>
          <w:sz w:val="20"/>
          <w:szCs w:val="20"/>
        </w:rPr>
        <w:t>0</w:t>
      </w:r>
      <w:r w:rsidR="00A45BE2" w:rsidRPr="00ED0690">
        <w:rPr>
          <w:rFonts w:ascii="Georgia" w:hAnsi="Georgia"/>
          <w:sz w:val="20"/>
          <w:szCs w:val="20"/>
        </w:rPr>
        <w:t>–</w:t>
      </w:r>
      <w:r w:rsidRPr="00ED0690">
        <w:rPr>
          <w:rFonts w:ascii="Georgia" w:hAnsi="Georgia"/>
          <w:sz w:val="20"/>
          <w:szCs w:val="20"/>
        </w:rPr>
        <w:t>1</w:t>
      </w:r>
      <w:r w:rsidR="0086370D" w:rsidRPr="00ED0690">
        <w:rPr>
          <w:rFonts w:ascii="Georgia" w:hAnsi="Georgia"/>
          <w:sz w:val="20"/>
          <w:szCs w:val="20"/>
        </w:rPr>
        <w:t>4</w:t>
      </w:r>
      <w:r w:rsidR="000078F8" w:rsidRPr="00ED0690">
        <w:rPr>
          <w:rFonts w:ascii="Georgia" w:hAnsi="Georgia"/>
          <w:sz w:val="20"/>
          <w:szCs w:val="20"/>
        </w:rPr>
        <w:t>.</w:t>
      </w:r>
      <w:r w:rsidR="0086370D" w:rsidRPr="00ED0690">
        <w:rPr>
          <w:rFonts w:ascii="Georgia" w:hAnsi="Georgia"/>
          <w:sz w:val="20"/>
          <w:szCs w:val="20"/>
        </w:rPr>
        <w:t>3</w:t>
      </w:r>
      <w:r w:rsidRPr="00ED0690">
        <w:rPr>
          <w:rFonts w:ascii="Georgia" w:hAnsi="Georgia"/>
          <w:sz w:val="20"/>
          <w:szCs w:val="20"/>
        </w:rPr>
        <w:t>0 oběd</w:t>
      </w: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lastRenderedPageBreak/>
        <w:t>1</w:t>
      </w:r>
      <w:r w:rsidR="0086370D" w:rsidRPr="00ED0690">
        <w:rPr>
          <w:rFonts w:ascii="Georgia" w:hAnsi="Georgia"/>
          <w:sz w:val="20"/>
          <w:szCs w:val="20"/>
        </w:rPr>
        <w:t>4</w:t>
      </w:r>
      <w:r w:rsidR="000078F8" w:rsidRPr="00ED0690">
        <w:rPr>
          <w:rFonts w:ascii="Georgia" w:hAnsi="Georgia"/>
          <w:sz w:val="20"/>
          <w:szCs w:val="20"/>
        </w:rPr>
        <w:t>.</w:t>
      </w:r>
      <w:r w:rsidR="0086370D" w:rsidRPr="00ED0690">
        <w:rPr>
          <w:rFonts w:ascii="Georgia" w:hAnsi="Georgia"/>
          <w:sz w:val="20"/>
          <w:szCs w:val="20"/>
        </w:rPr>
        <w:t>30</w:t>
      </w:r>
      <w:r w:rsidR="00A45BE2" w:rsidRPr="00ED0690">
        <w:rPr>
          <w:rFonts w:ascii="Georgia" w:hAnsi="Georgia"/>
          <w:sz w:val="20"/>
          <w:szCs w:val="20"/>
        </w:rPr>
        <w:t>–</w:t>
      </w:r>
      <w:r w:rsidRPr="00ED0690">
        <w:rPr>
          <w:rFonts w:ascii="Georgia" w:hAnsi="Georgia"/>
          <w:sz w:val="20"/>
          <w:szCs w:val="20"/>
        </w:rPr>
        <w:t>1</w:t>
      </w:r>
      <w:r w:rsidR="0086370D" w:rsidRPr="00ED0690">
        <w:rPr>
          <w:rFonts w:ascii="Georgia" w:hAnsi="Georgia"/>
          <w:sz w:val="20"/>
          <w:szCs w:val="20"/>
        </w:rPr>
        <w:t>5</w:t>
      </w:r>
      <w:r w:rsidR="000078F8" w:rsidRPr="00ED0690">
        <w:rPr>
          <w:rFonts w:ascii="Georgia" w:hAnsi="Georgia"/>
          <w:sz w:val="20"/>
          <w:szCs w:val="20"/>
        </w:rPr>
        <w:t>.</w:t>
      </w:r>
      <w:r w:rsidR="0086370D" w:rsidRPr="00ED0690">
        <w:rPr>
          <w:rFonts w:ascii="Georgia" w:hAnsi="Georgia"/>
          <w:sz w:val="20"/>
          <w:szCs w:val="20"/>
        </w:rPr>
        <w:t>5</w:t>
      </w:r>
      <w:r w:rsidRPr="00ED0690">
        <w:rPr>
          <w:rFonts w:ascii="Georgia" w:hAnsi="Georgia"/>
          <w:sz w:val="20"/>
          <w:szCs w:val="20"/>
        </w:rPr>
        <w:t>0</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Alice Jedličková, ÚČL AV ČR</w:t>
      </w:r>
    </w:p>
    <w:p w:rsidR="00793041" w:rsidRPr="00ED0690" w:rsidRDefault="00745CC4" w:rsidP="000A34AE">
      <w:pPr>
        <w:spacing w:line="240" w:lineRule="auto"/>
        <w:ind w:left="708"/>
        <w:jc w:val="left"/>
        <w:rPr>
          <w:rFonts w:ascii="Georgia" w:hAnsi="Georgia"/>
          <w:sz w:val="20"/>
          <w:szCs w:val="20"/>
        </w:rPr>
      </w:pPr>
      <w:r w:rsidRPr="00ED0690">
        <w:rPr>
          <w:rFonts w:ascii="Georgia" w:hAnsi="Georgia"/>
          <w:sz w:val="20"/>
          <w:szCs w:val="20"/>
        </w:rPr>
        <w:t xml:space="preserve">Diachronní poetika (nejen) jako dějiny </w:t>
      </w:r>
      <w:r w:rsidR="009F1243">
        <w:rPr>
          <w:rFonts w:ascii="Georgia" w:hAnsi="Georgia"/>
          <w:sz w:val="20"/>
          <w:szCs w:val="20"/>
        </w:rPr>
        <w:t>tvarovosti</w:t>
      </w:r>
      <w:r w:rsidRPr="00ED0690">
        <w:rPr>
          <w:rFonts w:ascii="Georgia" w:hAnsi="Georgia"/>
          <w:sz w:val="20"/>
          <w:szCs w:val="20"/>
        </w:rPr>
        <w:t xml:space="preserve">  </w:t>
      </w:r>
    </w:p>
    <w:p w:rsidR="00793041" w:rsidRPr="00ED0690" w:rsidRDefault="00793041" w:rsidP="000A34AE">
      <w:pPr>
        <w:spacing w:line="240" w:lineRule="auto"/>
        <w:ind w:left="708"/>
        <w:jc w:val="left"/>
        <w:rPr>
          <w:rFonts w:ascii="Georgia" w:hAnsi="Georgia"/>
          <w:sz w:val="20"/>
          <w:szCs w:val="20"/>
        </w:rPr>
      </w:pP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Jan Klípa, ÚDU AV ČR</w:t>
      </w: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K čemu může být styl v uměleckohistorické medievistice?</w:t>
      </w:r>
    </w:p>
    <w:p w:rsidR="000914BB" w:rsidRPr="00ED0690" w:rsidRDefault="000914BB"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jc w:val="left"/>
        <w:rPr>
          <w:rFonts w:ascii="Georgia" w:hAnsi="Georgia"/>
          <w:sz w:val="20"/>
          <w:szCs w:val="20"/>
        </w:rPr>
      </w:pPr>
    </w:p>
    <w:p w:rsidR="000914BB" w:rsidRPr="00ED0690" w:rsidRDefault="0086370D" w:rsidP="003762A3">
      <w:pPr>
        <w:spacing w:line="240" w:lineRule="auto"/>
        <w:rPr>
          <w:rFonts w:ascii="Georgia" w:hAnsi="Georgia"/>
          <w:sz w:val="20"/>
          <w:szCs w:val="20"/>
        </w:rPr>
      </w:pPr>
      <w:r w:rsidRPr="00ED0690">
        <w:rPr>
          <w:rFonts w:ascii="Georgia" w:hAnsi="Georgia"/>
          <w:sz w:val="20"/>
          <w:szCs w:val="20"/>
        </w:rPr>
        <w:t>15</w:t>
      </w:r>
      <w:r w:rsidR="000078F8" w:rsidRPr="00ED0690">
        <w:rPr>
          <w:rFonts w:ascii="Georgia" w:hAnsi="Georgia"/>
          <w:sz w:val="20"/>
          <w:szCs w:val="20"/>
        </w:rPr>
        <w:t>.</w:t>
      </w:r>
      <w:r w:rsidRPr="00ED0690">
        <w:rPr>
          <w:rFonts w:ascii="Georgia" w:hAnsi="Georgia"/>
          <w:sz w:val="20"/>
          <w:szCs w:val="20"/>
        </w:rPr>
        <w:t>5</w:t>
      </w:r>
      <w:r w:rsidR="000914BB" w:rsidRPr="00ED0690">
        <w:rPr>
          <w:rFonts w:ascii="Georgia" w:hAnsi="Georgia"/>
          <w:sz w:val="20"/>
          <w:szCs w:val="20"/>
        </w:rPr>
        <w:t>0</w:t>
      </w:r>
      <w:r w:rsidR="00A45BE2" w:rsidRPr="00ED0690">
        <w:rPr>
          <w:rFonts w:ascii="Georgia" w:hAnsi="Georgia"/>
          <w:sz w:val="20"/>
          <w:szCs w:val="20"/>
        </w:rPr>
        <w:t>–</w:t>
      </w:r>
      <w:r w:rsidR="000914BB" w:rsidRPr="00ED0690">
        <w:rPr>
          <w:rFonts w:ascii="Georgia" w:hAnsi="Georgia"/>
          <w:sz w:val="20"/>
          <w:szCs w:val="20"/>
        </w:rPr>
        <w:t>16</w:t>
      </w:r>
      <w:r w:rsidR="000078F8" w:rsidRPr="00ED0690">
        <w:rPr>
          <w:rFonts w:ascii="Georgia" w:hAnsi="Georgia"/>
          <w:sz w:val="20"/>
          <w:szCs w:val="20"/>
        </w:rPr>
        <w:t>.</w:t>
      </w:r>
      <w:r w:rsidRPr="00ED0690">
        <w:rPr>
          <w:rFonts w:ascii="Georgia" w:hAnsi="Georgia"/>
          <w:sz w:val="20"/>
          <w:szCs w:val="20"/>
        </w:rPr>
        <w:t>1</w:t>
      </w:r>
      <w:r w:rsidR="000914BB" w:rsidRPr="00ED0690">
        <w:rPr>
          <w:rFonts w:ascii="Georgia" w:hAnsi="Georgia"/>
          <w:sz w:val="20"/>
          <w:szCs w:val="20"/>
        </w:rPr>
        <w:t xml:space="preserve">0 </w:t>
      </w:r>
      <w:r w:rsidR="00C149B9" w:rsidRPr="00ED0690">
        <w:rPr>
          <w:rFonts w:ascii="Georgia" w:hAnsi="Georgia"/>
          <w:sz w:val="20"/>
          <w:szCs w:val="20"/>
        </w:rPr>
        <w:t>káva</w:t>
      </w:r>
      <w:r w:rsidR="00C5285D" w:rsidRPr="00ED0690">
        <w:rPr>
          <w:rFonts w:ascii="Georgia" w:hAnsi="Georgia"/>
          <w:sz w:val="20"/>
          <w:szCs w:val="20"/>
        </w:rPr>
        <w:t xml:space="preserve"> a čaj</w:t>
      </w:r>
    </w:p>
    <w:p w:rsidR="003762A3" w:rsidRDefault="003762A3" w:rsidP="003762A3">
      <w:pPr>
        <w:spacing w:line="240" w:lineRule="auto"/>
        <w:jc w:val="left"/>
        <w:rPr>
          <w:rFonts w:ascii="Georgia" w:hAnsi="Georgia"/>
          <w:sz w:val="20"/>
          <w:szCs w:val="20"/>
        </w:rPr>
      </w:pPr>
    </w:p>
    <w:p w:rsidR="000914BB" w:rsidRPr="00ED0690" w:rsidRDefault="0086370D" w:rsidP="003762A3">
      <w:pPr>
        <w:spacing w:line="240" w:lineRule="auto"/>
        <w:jc w:val="left"/>
        <w:rPr>
          <w:rFonts w:ascii="Georgia" w:hAnsi="Georgia"/>
          <w:sz w:val="20"/>
          <w:szCs w:val="20"/>
        </w:rPr>
      </w:pPr>
      <w:r w:rsidRPr="00ED0690">
        <w:rPr>
          <w:rFonts w:ascii="Georgia" w:hAnsi="Georgia"/>
          <w:sz w:val="20"/>
          <w:szCs w:val="20"/>
        </w:rPr>
        <w:t>16</w:t>
      </w:r>
      <w:r w:rsidR="000078F8" w:rsidRPr="00ED0690">
        <w:rPr>
          <w:rFonts w:ascii="Georgia" w:hAnsi="Georgia"/>
          <w:sz w:val="20"/>
          <w:szCs w:val="20"/>
        </w:rPr>
        <w:t>.</w:t>
      </w:r>
      <w:r w:rsidRPr="00ED0690">
        <w:rPr>
          <w:rFonts w:ascii="Georgia" w:hAnsi="Georgia"/>
          <w:sz w:val="20"/>
          <w:szCs w:val="20"/>
        </w:rPr>
        <w:t>1</w:t>
      </w:r>
      <w:r w:rsidR="000914BB" w:rsidRPr="00ED0690">
        <w:rPr>
          <w:rFonts w:ascii="Georgia" w:hAnsi="Georgia"/>
          <w:sz w:val="20"/>
          <w:szCs w:val="20"/>
        </w:rPr>
        <w:t>0</w:t>
      </w:r>
      <w:r w:rsidR="00A45BE2" w:rsidRPr="00ED0690">
        <w:rPr>
          <w:rFonts w:ascii="Georgia" w:hAnsi="Georgia"/>
          <w:sz w:val="20"/>
          <w:szCs w:val="20"/>
        </w:rPr>
        <w:t>–</w:t>
      </w:r>
      <w:r w:rsidR="000914BB" w:rsidRPr="00ED0690">
        <w:rPr>
          <w:rFonts w:ascii="Georgia" w:hAnsi="Georgia"/>
          <w:sz w:val="20"/>
          <w:szCs w:val="20"/>
        </w:rPr>
        <w:t>18</w:t>
      </w:r>
      <w:r w:rsidR="000078F8" w:rsidRPr="00ED0690">
        <w:rPr>
          <w:rFonts w:ascii="Georgia" w:hAnsi="Georgia"/>
          <w:sz w:val="20"/>
          <w:szCs w:val="20"/>
        </w:rPr>
        <w:t>.</w:t>
      </w:r>
      <w:r w:rsidRPr="00ED0690">
        <w:rPr>
          <w:rFonts w:ascii="Georgia" w:hAnsi="Georgia"/>
          <w:sz w:val="20"/>
          <w:szCs w:val="20"/>
        </w:rPr>
        <w:t>0</w:t>
      </w:r>
      <w:r w:rsidR="000914BB" w:rsidRPr="00ED0690">
        <w:rPr>
          <w:rFonts w:ascii="Georgia" w:hAnsi="Georgia"/>
          <w:sz w:val="20"/>
          <w:szCs w:val="20"/>
        </w:rPr>
        <w:t>0</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Tomáš Winter, ÚDU AV ČR – FF UP</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Alternativy stylu</w:t>
      </w:r>
    </w:p>
    <w:p w:rsidR="00793041" w:rsidRPr="00ED0690" w:rsidRDefault="00793041" w:rsidP="000A34AE">
      <w:pPr>
        <w:spacing w:line="240" w:lineRule="auto"/>
        <w:ind w:left="708"/>
        <w:jc w:val="left"/>
        <w:rPr>
          <w:rFonts w:ascii="Georgia" w:hAnsi="Georgia"/>
          <w:sz w:val="20"/>
          <w:szCs w:val="20"/>
        </w:rPr>
      </w:pP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Jakub Češka, FHS UK</w:t>
      </w:r>
    </w:p>
    <w:p w:rsidR="00745CC4" w:rsidRPr="00ED0690" w:rsidRDefault="00745CC4" w:rsidP="000A34AE">
      <w:pPr>
        <w:spacing w:line="240" w:lineRule="auto"/>
        <w:ind w:left="708"/>
        <w:jc w:val="left"/>
        <w:rPr>
          <w:rFonts w:ascii="Georgia" w:hAnsi="Georgia" w:cs="Courier New"/>
          <w:color w:val="333333"/>
          <w:sz w:val="20"/>
          <w:szCs w:val="20"/>
          <w:shd w:val="clear" w:color="auto" w:fill="FFFFFF"/>
        </w:rPr>
      </w:pPr>
      <w:r w:rsidRPr="00ED0690">
        <w:rPr>
          <w:rFonts w:ascii="Georgia" w:hAnsi="Georgia"/>
          <w:sz w:val="20"/>
          <w:szCs w:val="20"/>
        </w:rPr>
        <w:t>Indexovost či ikoničnost ne/dějových prvků literárního díla? Za autorskou poetikou Bohumila Hrabala a Milana Kundery</w:t>
      </w:r>
      <w:r w:rsidRPr="00ED0690">
        <w:rPr>
          <w:rFonts w:ascii="Georgia" w:hAnsi="Georgia"/>
          <w:sz w:val="20"/>
          <w:szCs w:val="20"/>
        </w:rPr>
        <w:br/>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Zdeněk Hrbata, ÚČL AV ČR – FF UK</w:t>
      </w:r>
    </w:p>
    <w:p w:rsidR="00793041" w:rsidRPr="00ED0690" w:rsidRDefault="00793041" w:rsidP="000A34AE">
      <w:pPr>
        <w:pStyle w:val="Normlnweb"/>
        <w:spacing w:before="0" w:beforeAutospacing="0" w:after="0" w:afterAutospacing="0"/>
        <w:ind w:left="708"/>
        <w:rPr>
          <w:rFonts w:ascii="Georgia" w:hAnsi="Georgia"/>
          <w:i/>
          <w:sz w:val="20"/>
          <w:szCs w:val="20"/>
        </w:rPr>
      </w:pPr>
      <w:r w:rsidRPr="00ED0690">
        <w:rPr>
          <w:rStyle w:val="Zvraznn"/>
          <w:rFonts w:ascii="Georgia" w:hAnsi="Georgia"/>
          <w:i w:val="0"/>
          <w:color w:val="000000"/>
          <w:sz w:val="20"/>
          <w:szCs w:val="20"/>
        </w:rPr>
        <w:t>Předběžné poznámky k možnostem nebo hranicím komparativní poetiky a transsémiotiky</w:t>
      </w:r>
    </w:p>
    <w:p w:rsidR="00793041" w:rsidRPr="00ED0690" w:rsidRDefault="00793041"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jc w:val="left"/>
        <w:rPr>
          <w:rFonts w:ascii="Georgia" w:hAnsi="Georgia"/>
          <w:sz w:val="20"/>
          <w:szCs w:val="20"/>
        </w:rPr>
      </w:pPr>
    </w:p>
    <w:p w:rsidR="00C5285D" w:rsidRPr="00ED0690" w:rsidRDefault="00C5285D" w:rsidP="003762A3">
      <w:pPr>
        <w:spacing w:line="240" w:lineRule="auto"/>
        <w:jc w:val="left"/>
        <w:rPr>
          <w:rFonts w:ascii="Georgia" w:hAnsi="Georgia"/>
          <w:sz w:val="20"/>
          <w:szCs w:val="20"/>
        </w:rPr>
      </w:pPr>
    </w:p>
    <w:p w:rsidR="00C5285D" w:rsidRPr="00ED0690" w:rsidRDefault="00B23AA8" w:rsidP="003762A3">
      <w:pPr>
        <w:spacing w:line="240" w:lineRule="auto"/>
        <w:jc w:val="left"/>
        <w:rPr>
          <w:rFonts w:ascii="Georgia" w:hAnsi="Georgia"/>
          <w:b/>
          <w:sz w:val="20"/>
          <w:szCs w:val="20"/>
        </w:rPr>
      </w:pPr>
      <w:r>
        <w:rPr>
          <w:rFonts w:ascii="Georgia" w:hAnsi="Georgia"/>
          <w:b/>
          <w:sz w:val="20"/>
          <w:szCs w:val="20"/>
        </w:rPr>
        <w:t>středa</w:t>
      </w:r>
      <w:r w:rsidR="00C5285D" w:rsidRPr="00ED0690">
        <w:rPr>
          <w:rFonts w:ascii="Georgia" w:hAnsi="Georgia"/>
          <w:b/>
          <w:sz w:val="20"/>
          <w:szCs w:val="20"/>
        </w:rPr>
        <w:t xml:space="preserve"> 30. ledna</w:t>
      </w: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9</w:t>
      </w:r>
      <w:r w:rsidR="000078F8" w:rsidRPr="00ED0690">
        <w:rPr>
          <w:rFonts w:ascii="Georgia" w:hAnsi="Georgia"/>
          <w:sz w:val="20"/>
          <w:szCs w:val="20"/>
        </w:rPr>
        <w:t>.</w:t>
      </w:r>
      <w:r w:rsidRPr="00ED0690">
        <w:rPr>
          <w:rFonts w:ascii="Georgia" w:hAnsi="Georgia"/>
          <w:sz w:val="20"/>
          <w:szCs w:val="20"/>
        </w:rPr>
        <w:t>00</w:t>
      </w:r>
      <w:r w:rsidR="00A45BE2" w:rsidRPr="00ED0690">
        <w:rPr>
          <w:rFonts w:ascii="Georgia" w:hAnsi="Georgia"/>
          <w:sz w:val="20"/>
          <w:szCs w:val="20"/>
        </w:rPr>
        <w:t>–</w:t>
      </w:r>
      <w:r w:rsidR="00C149B9" w:rsidRPr="00ED0690">
        <w:rPr>
          <w:rFonts w:ascii="Georgia" w:hAnsi="Georgia"/>
          <w:sz w:val="20"/>
          <w:szCs w:val="20"/>
        </w:rPr>
        <w:t>9:30</w:t>
      </w:r>
      <w:r w:rsidRPr="00ED0690">
        <w:rPr>
          <w:rFonts w:ascii="Georgia" w:hAnsi="Georgia"/>
          <w:sz w:val="20"/>
          <w:szCs w:val="20"/>
        </w:rPr>
        <w:t xml:space="preserve"> </w:t>
      </w:r>
      <w:r w:rsidR="00C149B9" w:rsidRPr="00ED0690">
        <w:rPr>
          <w:rFonts w:ascii="Georgia" w:hAnsi="Georgia"/>
          <w:sz w:val="20"/>
          <w:szCs w:val="20"/>
        </w:rPr>
        <w:t>setkání u kávy</w:t>
      </w:r>
    </w:p>
    <w:p w:rsidR="00C5285D" w:rsidRPr="00ED0690" w:rsidRDefault="00C5285D" w:rsidP="003762A3">
      <w:pPr>
        <w:spacing w:line="240" w:lineRule="auto"/>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9</w:t>
      </w:r>
      <w:r w:rsidR="000078F8" w:rsidRPr="00ED0690">
        <w:rPr>
          <w:rFonts w:ascii="Georgia" w:hAnsi="Georgia"/>
          <w:sz w:val="20"/>
          <w:szCs w:val="20"/>
        </w:rPr>
        <w:t>.</w:t>
      </w:r>
      <w:r w:rsidRPr="00ED0690">
        <w:rPr>
          <w:rFonts w:ascii="Georgia" w:hAnsi="Georgia"/>
          <w:sz w:val="20"/>
          <w:szCs w:val="20"/>
        </w:rPr>
        <w:t>30</w:t>
      </w:r>
      <w:r w:rsidR="00A45BE2" w:rsidRPr="00ED0690">
        <w:rPr>
          <w:rFonts w:ascii="Georgia" w:hAnsi="Georgia"/>
          <w:sz w:val="20"/>
          <w:szCs w:val="20"/>
        </w:rPr>
        <w:t>–</w:t>
      </w:r>
      <w:r w:rsidRPr="00ED0690">
        <w:rPr>
          <w:rFonts w:ascii="Georgia" w:hAnsi="Georgia"/>
          <w:sz w:val="20"/>
          <w:szCs w:val="20"/>
        </w:rPr>
        <w:t>10</w:t>
      </w:r>
      <w:r w:rsidR="000078F8" w:rsidRPr="00ED0690">
        <w:rPr>
          <w:rFonts w:ascii="Georgia" w:hAnsi="Georgia"/>
          <w:sz w:val="20"/>
          <w:szCs w:val="20"/>
        </w:rPr>
        <w:t>.</w:t>
      </w:r>
      <w:r w:rsidRPr="00ED0690">
        <w:rPr>
          <w:rFonts w:ascii="Georgia" w:hAnsi="Georgia"/>
          <w:sz w:val="20"/>
          <w:szCs w:val="20"/>
        </w:rPr>
        <w:t>30</w:t>
      </w: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Alice Jedličková, ÚČL AV ČR</w:t>
      </w:r>
    </w:p>
    <w:p w:rsidR="000914BB" w:rsidRPr="00ED0690" w:rsidRDefault="000914BB" w:rsidP="000A34AE">
      <w:pPr>
        <w:spacing w:line="240" w:lineRule="auto"/>
        <w:ind w:left="708"/>
        <w:jc w:val="left"/>
        <w:rPr>
          <w:rFonts w:ascii="Georgia" w:hAnsi="Georgia"/>
          <w:sz w:val="20"/>
          <w:szCs w:val="20"/>
        </w:rPr>
      </w:pPr>
      <w:r w:rsidRPr="00ED0690">
        <w:rPr>
          <w:rFonts w:ascii="Georgia" w:hAnsi="Georgia"/>
          <w:sz w:val="20"/>
          <w:szCs w:val="20"/>
        </w:rPr>
        <w:t>Vzájemné nasvícení umění. Skutečnost a/nebo metoda?</w:t>
      </w:r>
    </w:p>
    <w:p w:rsidR="000914BB" w:rsidRPr="00ED0690" w:rsidRDefault="000914BB" w:rsidP="000A34AE">
      <w:pPr>
        <w:spacing w:line="240" w:lineRule="auto"/>
        <w:ind w:left="708"/>
        <w:jc w:val="left"/>
        <w:rPr>
          <w:rFonts w:ascii="Georgia" w:hAnsi="Georgia"/>
          <w:sz w:val="20"/>
          <w:szCs w:val="20"/>
        </w:rPr>
      </w:pP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Jan Klípa, ÚDU AV ČR</w:t>
      </w:r>
    </w:p>
    <w:p w:rsidR="00793041" w:rsidRPr="00ED0690" w:rsidRDefault="001B036F" w:rsidP="000A34AE">
      <w:pPr>
        <w:spacing w:line="240" w:lineRule="auto"/>
        <w:ind w:left="708"/>
        <w:jc w:val="left"/>
        <w:rPr>
          <w:rFonts w:ascii="Georgia" w:hAnsi="Georgia"/>
          <w:sz w:val="20"/>
          <w:szCs w:val="20"/>
        </w:rPr>
      </w:pPr>
      <w:r w:rsidRPr="001B036F">
        <w:rPr>
          <w:rFonts w:ascii="Georgia" w:hAnsi="Georgia"/>
          <w:sz w:val="20"/>
          <w:szCs w:val="20"/>
        </w:rPr>
        <w:t>Styl v průsečíku literární vědy a dějin umění: Erich Auerbach a Ernst H. Gombrich</w:t>
      </w:r>
    </w:p>
    <w:p w:rsidR="00793041" w:rsidRPr="00ED0690" w:rsidRDefault="00793041"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jc w:val="left"/>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10</w:t>
      </w:r>
      <w:r w:rsidR="000078F8" w:rsidRPr="00ED0690">
        <w:rPr>
          <w:rFonts w:ascii="Georgia" w:hAnsi="Georgia"/>
          <w:sz w:val="20"/>
          <w:szCs w:val="20"/>
        </w:rPr>
        <w:t>.</w:t>
      </w:r>
      <w:r w:rsidRPr="00ED0690">
        <w:rPr>
          <w:rFonts w:ascii="Georgia" w:hAnsi="Georgia"/>
          <w:sz w:val="20"/>
          <w:szCs w:val="20"/>
        </w:rPr>
        <w:t>30</w:t>
      </w:r>
      <w:r w:rsidR="00A45BE2" w:rsidRPr="00ED0690">
        <w:rPr>
          <w:rFonts w:ascii="Georgia" w:hAnsi="Georgia"/>
          <w:sz w:val="20"/>
          <w:szCs w:val="20"/>
        </w:rPr>
        <w:t>–</w:t>
      </w:r>
      <w:r w:rsidRPr="00ED0690">
        <w:rPr>
          <w:rFonts w:ascii="Georgia" w:hAnsi="Georgia"/>
          <w:sz w:val="20"/>
          <w:szCs w:val="20"/>
        </w:rPr>
        <w:t xml:space="preserve">50 </w:t>
      </w:r>
      <w:r w:rsidR="00C149B9" w:rsidRPr="00ED0690">
        <w:rPr>
          <w:rFonts w:ascii="Georgia" w:hAnsi="Georgia"/>
          <w:sz w:val="20"/>
          <w:szCs w:val="20"/>
        </w:rPr>
        <w:t>káva</w:t>
      </w:r>
      <w:r w:rsidR="00C5285D" w:rsidRPr="00ED0690">
        <w:rPr>
          <w:rFonts w:ascii="Georgia" w:hAnsi="Georgia"/>
          <w:sz w:val="20"/>
          <w:szCs w:val="20"/>
        </w:rPr>
        <w:t xml:space="preserve"> a čaj</w:t>
      </w:r>
    </w:p>
    <w:p w:rsidR="00C5285D" w:rsidRPr="00ED0690" w:rsidRDefault="00C5285D" w:rsidP="003762A3">
      <w:pPr>
        <w:spacing w:line="240" w:lineRule="auto"/>
        <w:rPr>
          <w:rFonts w:ascii="Georgia" w:hAnsi="Georgia"/>
          <w:sz w:val="20"/>
          <w:szCs w:val="20"/>
        </w:rPr>
      </w:pPr>
    </w:p>
    <w:p w:rsidR="000914BB" w:rsidRPr="00ED0690" w:rsidRDefault="000914BB" w:rsidP="003762A3">
      <w:pPr>
        <w:spacing w:line="240" w:lineRule="auto"/>
        <w:rPr>
          <w:rFonts w:ascii="Georgia" w:hAnsi="Georgia"/>
          <w:sz w:val="20"/>
          <w:szCs w:val="20"/>
        </w:rPr>
      </w:pPr>
      <w:r w:rsidRPr="00ED0690">
        <w:rPr>
          <w:rFonts w:ascii="Georgia" w:hAnsi="Georgia"/>
          <w:sz w:val="20"/>
          <w:szCs w:val="20"/>
        </w:rPr>
        <w:t>10</w:t>
      </w:r>
      <w:r w:rsidR="000078F8" w:rsidRPr="00ED0690">
        <w:rPr>
          <w:rFonts w:ascii="Georgia" w:hAnsi="Georgia"/>
          <w:sz w:val="20"/>
          <w:szCs w:val="20"/>
        </w:rPr>
        <w:t>.</w:t>
      </w:r>
      <w:r w:rsidRPr="00ED0690">
        <w:rPr>
          <w:rFonts w:ascii="Georgia" w:hAnsi="Georgia"/>
          <w:sz w:val="20"/>
          <w:szCs w:val="20"/>
        </w:rPr>
        <w:t>50</w:t>
      </w:r>
      <w:r w:rsidR="00A45BE2" w:rsidRPr="00ED0690">
        <w:rPr>
          <w:rFonts w:ascii="Georgia" w:hAnsi="Georgia"/>
          <w:sz w:val="20"/>
          <w:szCs w:val="20"/>
        </w:rPr>
        <w:t>–</w:t>
      </w:r>
      <w:r w:rsidRPr="00ED0690">
        <w:rPr>
          <w:rFonts w:ascii="Georgia" w:hAnsi="Georgia"/>
          <w:sz w:val="20"/>
          <w:szCs w:val="20"/>
        </w:rPr>
        <w:t>12</w:t>
      </w:r>
      <w:r w:rsidR="000078F8" w:rsidRPr="00ED0690">
        <w:rPr>
          <w:rFonts w:ascii="Georgia" w:hAnsi="Georgia"/>
          <w:sz w:val="20"/>
          <w:szCs w:val="20"/>
        </w:rPr>
        <w:t>.</w:t>
      </w:r>
      <w:r w:rsidRPr="00ED0690">
        <w:rPr>
          <w:rFonts w:ascii="Georgia" w:hAnsi="Georgia"/>
          <w:sz w:val="20"/>
          <w:szCs w:val="20"/>
        </w:rPr>
        <w:t>15</w:t>
      </w:r>
    </w:p>
    <w:p w:rsidR="00793041" w:rsidRPr="00ED0690" w:rsidRDefault="00793041" w:rsidP="000A34AE">
      <w:pPr>
        <w:pStyle w:val="Normlnweb"/>
        <w:spacing w:before="0" w:beforeAutospacing="0" w:after="0" w:afterAutospacing="0"/>
        <w:ind w:left="708"/>
        <w:rPr>
          <w:rFonts w:ascii="Georgia" w:hAnsi="Georgia"/>
          <w:sz w:val="20"/>
          <w:szCs w:val="20"/>
        </w:rPr>
      </w:pPr>
      <w:r w:rsidRPr="00ED0690">
        <w:rPr>
          <w:rFonts w:ascii="Georgia" w:hAnsi="Georgia"/>
          <w:sz w:val="20"/>
          <w:szCs w:val="20"/>
        </w:rPr>
        <w:t>Radim Vondráček, UPM</w:t>
      </w:r>
    </w:p>
    <w:p w:rsidR="00793041" w:rsidRPr="00ED0690" w:rsidRDefault="00793041" w:rsidP="000A34AE">
      <w:pPr>
        <w:pStyle w:val="Normlnweb"/>
        <w:spacing w:before="0" w:beforeAutospacing="0" w:after="0" w:afterAutospacing="0"/>
        <w:ind w:left="708"/>
        <w:rPr>
          <w:rFonts w:ascii="Georgia" w:hAnsi="Georgia"/>
          <w:sz w:val="20"/>
          <w:szCs w:val="20"/>
        </w:rPr>
      </w:pPr>
      <w:r w:rsidRPr="00ED0690">
        <w:rPr>
          <w:rStyle w:val="Siln"/>
          <w:rFonts w:ascii="Georgia" w:hAnsi="Georgia"/>
          <w:b w:val="0"/>
          <w:sz w:val="20"/>
          <w:szCs w:val="20"/>
        </w:rPr>
        <w:t>Epistemologický význam stylu v dějinách umění</w:t>
      </w:r>
      <w:r w:rsidRPr="00ED0690">
        <w:rPr>
          <w:sz w:val="20"/>
          <w:szCs w:val="20"/>
        </w:rPr>
        <w:t>​</w:t>
      </w:r>
    </w:p>
    <w:p w:rsidR="00793041" w:rsidRPr="00ED0690" w:rsidRDefault="00793041" w:rsidP="000A34AE">
      <w:pPr>
        <w:pStyle w:val="Normlnweb"/>
        <w:spacing w:before="0" w:beforeAutospacing="0" w:after="0" w:afterAutospacing="0"/>
        <w:ind w:left="708"/>
        <w:rPr>
          <w:rFonts w:ascii="Georgia" w:hAnsi="Georgia"/>
          <w:sz w:val="20"/>
          <w:szCs w:val="20"/>
        </w:rPr>
      </w:pP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Michal Charypar, ÚČL AV ČR</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Otázka tzv. ideálního realismu v české a středoevropské próze 19. století</w:t>
      </w:r>
    </w:p>
    <w:p w:rsidR="00793041" w:rsidRPr="00ED0690" w:rsidRDefault="00793041" w:rsidP="000A34AE">
      <w:pPr>
        <w:pStyle w:val="Normlnweb"/>
        <w:spacing w:before="0" w:beforeAutospacing="0" w:after="0" w:afterAutospacing="0"/>
        <w:ind w:left="708"/>
        <w:rPr>
          <w:rFonts w:ascii="Georgia" w:hAnsi="Georgia"/>
          <w:sz w:val="20"/>
          <w:szCs w:val="20"/>
        </w:rPr>
      </w:pPr>
    </w:p>
    <w:p w:rsidR="00C5285D" w:rsidRPr="00ED0690" w:rsidRDefault="00C5285D" w:rsidP="000A34AE">
      <w:pPr>
        <w:spacing w:line="240" w:lineRule="auto"/>
        <w:ind w:left="708"/>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rPr>
          <w:rFonts w:ascii="Georgia" w:hAnsi="Georgia"/>
          <w:sz w:val="20"/>
          <w:szCs w:val="20"/>
        </w:rPr>
      </w:pPr>
    </w:p>
    <w:p w:rsidR="00535F76" w:rsidRPr="00ED0690" w:rsidRDefault="00535F76" w:rsidP="003762A3">
      <w:pPr>
        <w:spacing w:line="240" w:lineRule="auto"/>
        <w:rPr>
          <w:rFonts w:ascii="Georgia" w:hAnsi="Georgia"/>
          <w:sz w:val="20"/>
          <w:szCs w:val="20"/>
        </w:rPr>
      </w:pPr>
      <w:r w:rsidRPr="00ED0690">
        <w:rPr>
          <w:rFonts w:ascii="Georgia" w:hAnsi="Georgia"/>
          <w:sz w:val="20"/>
          <w:szCs w:val="20"/>
        </w:rPr>
        <w:t>12</w:t>
      </w:r>
      <w:r w:rsidR="000078F8" w:rsidRPr="00ED0690">
        <w:rPr>
          <w:rFonts w:ascii="Georgia" w:hAnsi="Georgia"/>
          <w:sz w:val="20"/>
          <w:szCs w:val="20"/>
        </w:rPr>
        <w:t>.</w:t>
      </w:r>
      <w:r w:rsidRPr="00ED0690">
        <w:rPr>
          <w:rFonts w:ascii="Georgia" w:hAnsi="Georgia"/>
          <w:sz w:val="20"/>
          <w:szCs w:val="20"/>
        </w:rPr>
        <w:t>10</w:t>
      </w:r>
      <w:r w:rsidR="00A45BE2" w:rsidRPr="00ED0690">
        <w:rPr>
          <w:rFonts w:ascii="Georgia" w:hAnsi="Georgia"/>
          <w:sz w:val="20"/>
          <w:szCs w:val="20"/>
        </w:rPr>
        <w:t>–</w:t>
      </w:r>
      <w:r w:rsidRPr="00ED0690">
        <w:rPr>
          <w:rFonts w:ascii="Georgia" w:hAnsi="Georgia"/>
          <w:sz w:val="20"/>
          <w:szCs w:val="20"/>
        </w:rPr>
        <w:t>13</w:t>
      </w:r>
      <w:r w:rsidR="000078F8" w:rsidRPr="00ED0690">
        <w:rPr>
          <w:rFonts w:ascii="Georgia" w:hAnsi="Georgia"/>
          <w:sz w:val="20"/>
          <w:szCs w:val="20"/>
        </w:rPr>
        <w:t>.</w:t>
      </w:r>
      <w:r w:rsidRPr="00ED0690">
        <w:rPr>
          <w:rFonts w:ascii="Georgia" w:hAnsi="Georgia"/>
          <w:sz w:val="20"/>
          <w:szCs w:val="20"/>
        </w:rPr>
        <w:t xml:space="preserve">45 </w:t>
      </w:r>
      <w:r w:rsidR="00C149B9" w:rsidRPr="00ED0690">
        <w:rPr>
          <w:rFonts w:ascii="Georgia" w:hAnsi="Georgia"/>
          <w:sz w:val="20"/>
          <w:szCs w:val="20"/>
        </w:rPr>
        <w:t>oběd</w:t>
      </w:r>
    </w:p>
    <w:p w:rsidR="00ED0690" w:rsidRPr="00ED0690" w:rsidRDefault="00ED0690" w:rsidP="003762A3">
      <w:pPr>
        <w:spacing w:line="240" w:lineRule="auto"/>
        <w:rPr>
          <w:rFonts w:ascii="Georgia" w:hAnsi="Georgia"/>
          <w:sz w:val="20"/>
          <w:szCs w:val="20"/>
        </w:rPr>
      </w:pPr>
    </w:p>
    <w:p w:rsidR="00535F76" w:rsidRPr="00ED0690" w:rsidRDefault="00535F76" w:rsidP="003762A3">
      <w:pPr>
        <w:spacing w:line="240" w:lineRule="auto"/>
        <w:rPr>
          <w:rFonts w:ascii="Georgia" w:hAnsi="Georgia"/>
          <w:sz w:val="20"/>
          <w:szCs w:val="20"/>
        </w:rPr>
      </w:pPr>
      <w:r w:rsidRPr="00ED0690">
        <w:rPr>
          <w:rFonts w:ascii="Georgia" w:hAnsi="Georgia"/>
          <w:sz w:val="20"/>
          <w:szCs w:val="20"/>
        </w:rPr>
        <w:t>13</w:t>
      </w:r>
      <w:r w:rsidR="000078F8" w:rsidRPr="00ED0690">
        <w:rPr>
          <w:rFonts w:ascii="Georgia" w:hAnsi="Georgia"/>
          <w:sz w:val="20"/>
          <w:szCs w:val="20"/>
        </w:rPr>
        <w:t>.</w:t>
      </w:r>
      <w:r w:rsidRPr="00ED0690">
        <w:rPr>
          <w:rFonts w:ascii="Georgia" w:hAnsi="Georgia"/>
          <w:sz w:val="20"/>
          <w:szCs w:val="20"/>
        </w:rPr>
        <w:t>45</w:t>
      </w:r>
      <w:r w:rsidR="00A45BE2" w:rsidRPr="00ED0690">
        <w:rPr>
          <w:rFonts w:ascii="Georgia" w:hAnsi="Georgia"/>
          <w:sz w:val="20"/>
          <w:szCs w:val="20"/>
        </w:rPr>
        <w:t>–</w:t>
      </w:r>
      <w:r w:rsidRPr="00ED0690">
        <w:rPr>
          <w:rFonts w:ascii="Georgia" w:hAnsi="Georgia"/>
          <w:sz w:val="20"/>
          <w:szCs w:val="20"/>
        </w:rPr>
        <w:t>15</w:t>
      </w:r>
      <w:r w:rsidR="000078F8" w:rsidRPr="00ED0690">
        <w:rPr>
          <w:rFonts w:ascii="Georgia" w:hAnsi="Georgia"/>
          <w:sz w:val="20"/>
          <w:szCs w:val="20"/>
        </w:rPr>
        <w:t>.</w:t>
      </w:r>
      <w:r w:rsidRPr="00ED0690">
        <w:rPr>
          <w:rFonts w:ascii="Georgia" w:hAnsi="Georgia"/>
          <w:sz w:val="20"/>
          <w:szCs w:val="20"/>
        </w:rPr>
        <w:t>00</w:t>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Rostislav Švácha, ÚDU AV ČR – FF UP</w:t>
      </w:r>
      <w:r w:rsidRPr="00ED0690">
        <w:rPr>
          <w:rFonts w:ascii="Georgia" w:hAnsi="Georgia"/>
          <w:sz w:val="20"/>
          <w:szCs w:val="20"/>
        </w:rPr>
        <w:br/>
      </w:r>
      <w:r w:rsidRPr="00ED0690">
        <w:rPr>
          <w:rFonts w:ascii="Georgia" w:hAnsi="Georgia"/>
          <w:bCs/>
          <w:sz w:val="20"/>
          <w:szCs w:val="20"/>
        </w:rPr>
        <w:t>Styly a -ismy v novější architektuře</w:t>
      </w:r>
      <w:r w:rsidRPr="00ED0690">
        <w:rPr>
          <w:rFonts w:ascii="Georgia" w:hAnsi="Georgia"/>
          <w:sz w:val="20"/>
          <w:szCs w:val="20"/>
        </w:rPr>
        <w:br/>
      </w:r>
    </w:p>
    <w:p w:rsidR="00793041"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Ivana Taranenková, ÚSL SAV</w:t>
      </w:r>
    </w:p>
    <w:p w:rsidR="0039756C" w:rsidRPr="00ED0690" w:rsidRDefault="00793041" w:rsidP="000A34AE">
      <w:pPr>
        <w:spacing w:line="240" w:lineRule="auto"/>
        <w:ind w:left="708"/>
        <w:jc w:val="left"/>
        <w:rPr>
          <w:rFonts w:ascii="Georgia" w:hAnsi="Georgia"/>
          <w:sz w:val="20"/>
          <w:szCs w:val="20"/>
        </w:rPr>
      </w:pPr>
      <w:r w:rsidRPr="00ED0690">
        <w:rPr>
          <w:rFonts w:ascii="Georgia" w:hAnsi="Georgia"/>
          <w:sz w:val="20"/>
          <w:szCs w:val="20"/>
        </w:rPr>
        <w:t>Lekcie Fredericka Jamesona z</w:t>
      </w:r>
      <w:r w:rsidR="00535F76" w:rsidRPr="00ED0690">
        <w:rPr>
          <w:rFonts w:ascii="Georgia" w:hAnsi="Georgia"/>
          <w:sz w:val="20"/>
          <w:szCs w:val="20"/>
        </w:rPr>
        <w:t> </w:t>
      </w:r>
      <w:r w:rsidRPr="00ED0690">
        <w:rPr>
          <w:rFonts w:ascii="Georgia" w:hAnsi="Georgia"/>
          <w:sz w:val="20"/>
          <w:szCs w:val="20"/>
        </w:rPr>
        <w:t>postmodernizmu</w:t>
      </w:r>
    </w:p>
    <w:p w:rsidR="00535F76" w:rsidRPr="00ED0690" w:rsidRDefault="00535F76" w:rsidP="000A34AE">
      <w:pPr>
        <w:spacing w:line="240" w:lineRule="auto"/>
        <w:ind w:left="708"/>
        <w:jc w:val="left"/>
        <w:rPr>
          <w:rFonts w:ascii="Georgia" w:hAnsi="Georgia"/>
          <w:sz w:val="20"/>
          <w:szCs w:val="20"/>
        </w:rPr>
      </w:pPr>
    </w:p>
    <w:p w:rsidR="00C5285D" w:rsidRPr="00ED0690" w:rsidRDefault="00C5285D" w:rsidP="000A34AE">
      <w:pPr>
        <w:spacing w:line="240" w:lineRule="auto"/>
        <w:ind w:left="708"/>
        <w:jc w:val="left"/>
        <w:rPr>
          <w:rFonts w:ascii="Georgia" w:hAnsi="Georgia"/>
          <w:sz w:val="20"/>
          <w:szCs w:val="20"/>
        </w:rPr>
      </w:pPr>
      <w:r w:rsidRPr="00ED0690">
        <w:rPr>
          <w:rFonts w:ascii="Georgia" w:hAnsi="Georgia"/>
          <w:sz w:val="20"/>
          <w:szCs w:val="20"/>
        </w:rPr>
        <w:t>diskuse</w:t>
      </w:r>
    </w:p>
    <w:p w:rsidR="00C5285D" w:rsidRPr="00ED0690" w:rsidRDefault="00C5285D" w:rsidP="003762A3">
      <w:pPr>
        <w:spacing w:line="240" w:lineRule="auto"/>
        <w:jc w:val="left"/>
        <w:rPr>
          <w:rFonts w:ascii="Georgia" w:hAnsi="Georgia"/>
          <w:sz w:val="20"/>
          <w:szCs w:val="20"/>
        </w:rPr>
      </w:pPr>
    </w:p>
    <w:p w:rsidR="003D4B95" w:rsidRDefault="00535F76" w:rsidP="003D4B95">
      <w:pPr>
        <w:spacing w:line="240" w:lineRule="auto"/>
        <w:jc w:val="left"/>
        <w:rPr>
          <w:rFonts w:ascii="Georgia" w:hAnsi="Georgia"/>
          <w:sz w:val="20"/>
          <w:szCs w:val="20"/>
        </w:rPr>
      </w:pPr>
      <w:r w:rsidRPr="003D4B95">
        <w:rPr>
          <w:rFonts w:ascii="Georgia" w:hAnsi="Georgia"/>
          <w:sz w:val="20"/>
          <w:szCs w:val="20"/>
        </w:rPr>
        <w:t>15</w:t>
      </w:r>
      <w:r w:rsidR="000078F8" w:rsidRPr="003D4B95">
        <w:rPr>
          <w:rFonts w:ascii="Georgia" w:hAnsi="Georgia"/>
          <w:sz w:val="20"/>
          <w:szCs w:val="20"/>
        </w:rPr>
        <w:t>.</w:t>
      </w:r>
      <w:r w:rsidRPr="003D4B95">
        <w:rPr>
          <w:rFonts w:ascii="Georgia" w:hAnsi="Georgia"/>
          <w:sz w:val="20"/>
          <w:szCs w:val="20"/>
        </w:rPr>
        <w:t>00</w:t>
      </w:r>
    </w:p>
    <w:p w:rsidR="005F0323" w:rsidRDefault="00535F76" w:rsidP="005F0323">
      <w:pPr>
        <w:spacing w:line="240" w:lineRule="auto"/>
        <w:jc w:val="left"/>
        <w:rPr>
          <w:rFonts w:ascii="Georgia" w:hAnsi="Georgia"/>
          <w:sz w:val="20"/>
          <w:szCs w:val="20"/>
        </w:rPr>
      </w:pPr>
      <w:r w:rsidRPr="003D4B95">
        <w:rPr>
          <w:rFonts w:ascii="Georgia" w:hAnsi="Georgia"/>
          <w:sz w:val="20"/>
          <w:szCs w:val="20"/>
        </w:rPr>
        <w:t>závěrečné shrnutí</w:t>
      </w:r>
      <w:r w:rsidR="00B8112B" w:rsidRPr="003D4B95">
        <w:rPr>
          <w:rFonts w:ascii="Georgia" w:hAnsi="Georgia"/>
          <w:sz w:val="20"/>
          <w:szCs w:val="20"/>
        </w:rPr>
        <w:t xml:space="preserve"> (</w:t>
      </w:r>
      <w:r w:rsidRPr="003D4B95">
        <w:rPr>
          <w:rFonts w:ascii="Georgia" w:hAnsi="Georgia"/>
          <w:sz w:val="20"/>
          <w:szCs w:val="20"/>
        </w:rPr>
        <w:t>Fedrová –</w:t>
      </w:r>
      <w:r w:rsidR="00EA4E81">
        <w:rPr>
          <w:rFonts w:ascii="Georgia" w:hAnsi="Georgia"/>
          <w:sz w:val="20"/>
          <w:szCs w:val="20"/>
        </w:rPr>
        <w:t xml:space="preserve"> </w:t>
      </w:r>
      <w:r w:rsidRPr="003D4B95">
        <w:rPr>
          <w:rFonts w:ascii="Georgia" w:hAnsi="Georgia"/>
          <w:sz w:val="20"/>
          <w:szCs w:val="20"/>
        </w:rPr>
        <w:t>Winter</w:t>
      </w:r>
      <w:r w:rsidR="00EA4E81">
        <w:rPr>
          <w:rFonts w:ascii="Georgia" w:hAnsi="Georgia"/>
          <w:sz w:val="20"/>
          <w:szCs w:val="20"/>
        </w:rPr>
        <w:t xml:space="preserve"> – </w:t>
      </w:r>
      <w:r w:rsidR="00EA4E81" w:rsidRPr="003D4B95">
        <w:rPr>
          <w:rFonts w:ascii="Georgia" w:hAnsi="Georgia"/>
          <w:sz w:val="20"/>
          <w:szCs w:val="20"/>
        </w:rPr>
        <w:t>Jedličková</w:t>
      </w:r>
      <w:r w:rsidR="00B8112B" w:rsidRPr="003D4B95">
        <w:rPr>
          <w:rFonts w:ascii="Georgia" w:hAnsi="Georgia"/>
          <w:sz w:val="20"/>
          <w:szCs w:val="20"/>
        </w:rPr>
        <w:t>)</w:t>
      </w:r>
      <w:r w:rsidR="003D4B95" w:rsidRPr="003D4B95">
        <w:rPr>
          <w:rFonts w:ascii="Georgia" w:hAnsi="Georgia"/>
          <w:sz w:val="20"/>
          <w:szCs w:val="20"/>
        </w:rPr>
        <w:t>, následované všeobecnou mezioborovou veselicí</w:t>
      </w:r>
      <w:r w:rsidR="00F95F34">
        <w:rPr>
          <w:rFonts w:ascii="Georgia" w:hAnsi="Georgia"/>
          <w:sz w:val="20"/>
          <w:szCs w:val="20"/>
        </w:rPr>
        <w:br w:type="page"/>
      </w:r>
    </w:p>
    <w:p w:rsidR="005F0323" w:rsidRDefault="005F0323" w:rsidP="00F95F34">
      <w:pPr>
        <w:spacing w:line="240" w:lineRule="auto"/>
        <w:jc w:val="center"/>
        <w:rPr>
          <w:rFonts w:ascii="Georgia" w:hAnsi="Georgia"/>
          <w:sz w:val="20"/>
          <w:szCs w:val="20"/>
        </w:rPr>
      </w:pPr>
      <w:r w:rsidRPr="00ED0690">
        <w:rPr>
          <w:rFonts w:ascii="Georgia" w:hAnsi="Georgia"/>
          <w:b/>
          <w:noProof/>
          <w:sz w:val="20"/>
          <w:szCs w:val="20"/>
          <w:lang w:eastAsia="cs-CZ"/>
        </w:rPr>
        <w:lastRenderedPageBreak/>
        <w:drawing>
          <wp:inline distT="0" distB="0" distL="0" distR="0" wp14:anchorId="4DB64677" wp14:editId="64BA2BD4">
            <wp:extent cx="2182495" cy="861621"/>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L-logo_02_CZ_Doplnkova_RGB_Cern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1853" cy="865315"/>
                    </a:xfrm>
                    <a:prstGeom prst="rect">
                      <a:avLst/>
                    </a:prstGeom>
                  </pic:spPr>
                </pic:pic>
              </a:graphicData>
            </a:graphic>
          </wp:inline>
        </w:drawing>
      </w:r>
      <w:r w:rsidRPr="00ED0690">
        <w:rPr>
          <w:rFonts w:ascii="Georgia" w:hAnsi="Georgia"/>
          <w:noProof/>
          <w:sz w:val="20"/>
          <w:szCs w:val="20"/>
          <w:lang w:eastAsia="cs-CZ"/>
        </w:rPr>
        <w:drawing>
          <wp:inline distT="0" distB="0" distL="0" distR="0" wp14:anchorId="1A2EB892" wp14:editId="0D6B8279">
            <wp:extent cx="2759075" cy="1003297"/>
            <wp:effectExtent l="0" t="0" r="3175" b="698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DU_logo_vCZ_RGB.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6761" cy="1006092"/>
                    </a:xfrm>
                    <a:prstGeom prst="rect">
                      <a:avLst/>
                    </a:prstGeom>
                  </pic:spPr>
                </pic:pic>
              </a:graphicData>
            </a:graphic>
          </wp:inline>
        </w:drawing>
      </w:r>
    </w:p>
    <w:p w:rsidR="005F0323" w:rsidRDefault="005F0323" w:rsidP="00F95F34">
      <w:pPr>
        <w:spacing w:line="240" w:lineRule="auto"/>
        <w:jc w:val="center"/>
        <w:rPr>
          <w:rFonts w:ascii="Georgia" w:hAnsi="Georgia"/>
          <w:sz w:val="20"/>
          <w:szCs w:val="20"/>
        </w:rPr>
      </w:pPr>
    </w:p>
    <w:p w:rsidR="005F0323" w:rsidRDefault="005F0323" w:rsidP="00F95F34">
      <w:pPr>
        <w:spacing w:line="240" w:lineRule="auto"/>
        <w:jc w:val="center"/>
        <w:rPr>
          <w:rFonts w:ascii="Georgia" w:hAnsi="Georgia"/>
          <w:sz w:val="20"/>
          <w:szCs w:val="20"/>
        </w:rPr>
      </w:pPr>
    </w:p>
    <w:p w:rsidR="005F0323" w:rsidRDefault="005F0323" w:rsidP="00F95F34">
      <w:pPr>
        <w:spacing w:line="240" w:lineRule="auto"/>
        <w:jc w:val="center"/>
        <w:rPr>
          <w:rFonts w:ascii="Georgia" w:hAnsi="Georgia"/>
          <w:sz w:val="20"/>
          <w:szCs w:val="20"/>
        </w:rPr>
      </w:pPr>
      <w:r>
        <w:rPr>
          <w:rFonts w:ascii="Georgia" w:hAnsi="Georgia"/>
          <w:b/>
          <w:noProof/>
          <w:szCs w:val="24"/>
          <w:lang w:eastAsia="cs-CZ"/>
        </w:rPr>
        <w:drawing>
          <wp:inline distT="0" distB="0" distL="0" distR="0" wp14:anchorId="6D9F491C" wp14:editId="12C4968F">
            <wp:extent cx="2266315" cy="1315022"/>
            <wp:effectExtent l="0" t="0" r="635" b="0"/>
            <wp:docPr id="7" name="Obrázek 7" descr="C:\Users\Stana Fedrova\Desktop\logo\Logo_Strategie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na Fedrova\Desktop\logo\Logo_Strategie_V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9831" cy="1317062"/>
                    </a:xfrm>
                    <a:prstGeom prst="rect">
                      <a:avLst/>
                    </a:prstGeom>
                    <a:noFill/>
                    <a:ln>
                      <a:noFill/>
                    </a:ln>
                  </pic:spPr>
                </pic:pic>
              </a:graphicData>
            </a:graphic>
          </wp:inline>
        </w:drawing>
      </w:r>
    </w:p>
    <w:p w:rsidR="005F0323" w:rsidRDefault="005F0323" w:rsidP="00F95F34">
      <w:pPr>
        <w:spacing w:line="240" w:lineRule="auto"/>
        <w:jc w:val="center"/>
        <w:rPr>
          <w:rFonts w:ascii="Georgia" w:hAnsi="Georgia"/>
          <w:b/>
          <w:sz w:val="20"/>
          <w:szCs w:val="20"/>
        </w:rPr>
      </w:pPr>
    </w:p>
    <w:p w:rsidR="005F0323" w:rsidRDefault="005F0323" w:rsidP="00F95F34">
      <w:pPr>
        <w:spacing w:line="240" w:lineRule="auto"/>
        <w:jc w:val="center"/>
        <w:rPr>
          <w:rFonts w:ascii="Georgia" w:hAnsi="Georgia"/>
          <w:b/>
          <w:sz w:val="20"/>
          <w:szCs w:val="20"/>
        </w:rPr>
      </w:pPr>
    </w:p>
    <w:p w:rsidR="005F0323" w:rsidRDefault="005F0323" w:rsidP="00F95F34">
      <w:pPr>
        <w:spacing w:line="240" w:lineRule="auto"/>
        <w:jc w:val="center"/>
        <w:rPr>
          <w:rFonts w:ascii="Georgia" w:hAnsi="Georgia"/>
          <w:b/>
          <w:sz w:val="20"/>
          <w:szCs w:val="20"/>
        </w:rPr>
      </w:pPr>
    </w:p>
    <w:p w:rsidR="005F0323" w:rsidRDefault="005F0323" w:rsidP="00F95F34">
      <w:pPr>
        <w:spacing w:line="240" w:lineRule="auto"/>
        <w:jc w:val="center"/>
        <w:rPr>
          <w:rFonts w:ascii="Georgia" w:hAnsi="Georgia"/>
          <w:b/>
          <w:sz w:val="20"/>
          <w:szCs w:val="20"/>
        </w:rPr>
      </w:pPr>
    </w:p>
    <w:p w:rsidR="00F95F34" w:rsidRPr="005F0323" w:rsidRDefault="00F95F34" w:rsidP="00F95F34">
      <w:pPr>
        <w:spacing w:line="240" w:lineRule="auto"/>
        <w:jc w:val="center"/>
        <w:rPr>
          <w:rFonts w:ascii="Georgia" w:hAnsi="Georgia"/>
          <w:b/>
          <w:sz w:val="28"/>
          <w:szCs w:val="28"/>
        </w:rPr>
      </w:pPr>
      <w:r w:rsidRPr="005F0323">
        <w:rPr>
          <w:rFonts w:ascii="Georgia" w:hAnsi="Georgia"/>
          <w:b/>
          <w:sz w:val="28"/>
          <w:szCs w:val="28"/>
        </w:rPr>
        <w:t>Styl a poetika. Historie, teorie, aplikace</w:t>
      </w:r>
    </w:p>
    <w:p w:rsidR="00F95F34" w:rsidRPr="005F0323" w:rsidRDefault="00F95F34" w:rsidP="00F95F34">
      <w:pPr>
        <w:spacing w:line="240" w:lineRule="auto"/>
        <w:jc w:val="center"/>
        <w:rPr>
          <w:rFonts w:ascii="Georgia" w:hAnsi="Georgia"/>
          <w:sz w:val="28"/>
          <w:szCs w:val="28"/>
        </w:rPr>
      </w:pPr>
      <w:r w:rsidRPr="005F0323">
        <w:rPr>
          <w:rFonts w:ascii="Georgia" w:hAnsi="Georgia" w:cstheme="minorHAnsi"/>
          <w:sz w:val="28"/>
          <w:szCs w:val="28"/>
        </w:rPr>
        <w:t>DÍLNA Ústavu pro českou literaturu a Ústavu dějin umění AV ČR</w:t>
      </w:r>
    </w:p>
    <w:p w:rsidR="005F0323" w:rsidRDefault="005F0323" w:rsidP="00F95F34">
      <w:pPr>
        <w:spacing w:line="240" w:lineRule="auto"/>
        <w:jc w:val="center"/>
        <w:rPr>
          <w:rFonts w:ascii="Georgia" w:hAnsi="Georgia"/>
          <w:b/>
          <w:sz w:val="20"/>
          <w:szCs w:val="20"/>
        </w:rPr>
      </w:pPr>
    </w:p>
    <w:p w:rsidR="00F95F34" w:rsidRPr="00ED0690" w:rsidRDefault="00F95F34" w:rsidP="00F95F34">
      <w:pPr>
        <w:spacing w:line="240" w:lineRule="auto"/>
        <w:jc w:val="center"/>
        <w:rPr>
          <w:rFonts w:ascii="Georgia" w:hAnsi="Georgia"/>
          <w:b/>
          <w:sz w:val="20"/>
          <w:szCs w:val="20"/>
        </w:rPr>
      </w:pPr>
      <w:r w:rsidRPr="00ED0690">
        <w:rPr>
          <w:rFonts w:ascii="Georgia" w:hAnsi="Georgia"/>
          <w:b/>
          <w:sz w:val="20"/>
          <w:szCs w:val="20"/>
        </w:rPr>
        <w:t>29.–30. ledna 2019</w:t>
      </w:r>
    </w:p>
    <w:p w:rsidR="00F95F34" w:rsidRDefault="00F95F34"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5F0323" w:rsidRPr="00525AF1" w:rsidRDefault="005F0323"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847084">
        <w:rPr>
          <w:rFonts w:ascii="Georgia" w:hAnsi="Georgia"/>
          <w:b/>
          <w:sz w:val="20"/>
          <w:szCs w:val="20"/>
        </w:rPr>
        <w:t>Stanislava Fedrová</w:t>
      </w:r>
      <w:r w:rsidRPr="00525AF1">
        <w:rPr>
          <w:rFonts w:ascii="Georgia" w:hAnsi="Georgia"/>
          <w:sz w:val="20"/>
          <w:szCs w:val="20"/>
        </w:rPr>
        <w:t>, ÚČL – (ÚDU) AV ČR</w:t>
      </w:r>
    </w:p>
    <w:p w:rsidR="00F95F34" w:rsidRPr="00847084" w:rsidRDefault="00F95F34" w:rsidP="00F95F34">
      <w:pPr>
        <w:spacing w:line="240" w:lineRule="auto"/>
        <w:jc w:val="left"/>
        <w:rPr>
          <w:rFonts w:ascii="Georgia" w:hAnsi="Georgia"/>
          <w:b/>
          <w:sz w:val="20"/>
          <w:szCs w:val="20"/>
        </w:rPr>
      </w:pPr>
      <w:r w:rsidRPr="00153838">
        <w:rPr>
          <w:rFonts w:ascii="Georgia" w:hAnsi="Georgia"/>
          <w:b/>
          <w:sz w:val="20"/>
          <w:szCs w:val="20"/>
        </w:rPr>
        <w:t>Poetika a styl</w:t>
      </w:r>
      <w:r>
        <w:rPr>
          <w:rFonts w:ascii="Georgia" w:hAnsi="Georgia"/>
          <w:b/>
          <w:sz w:val="20"/>
          <w:szCs w:val="20"/>
        </w:rPr>
        <w:t>: reflexe a perspektivy</w:t>
      </w:r>
    </w:p>
    <w:p w:rsidR="00F95F34" w:rsidRDefault="00F95F34" w:rsidP="00F95F34">
      <w:pPr>
        <w:spacing w:line="240" w:lineRule="auto"/>
        <w:jc w:val="left"/>
        <w:rPr>
          <w:rFonts w:ascii="Georgia" w:hAnsi="Georgia"/>
          <w:sz w:val="20"/>
          <w:szCs w:val="20"/>
        </w:rPr>
      </w:pPr>
      <w:r>
        <w:rPr>
          <w:rFonts w:ascii="Georgia" w:hAnsi="Georgia"/>
          <w:sz w:val="20"/>
          <w:szCs w:val="20"/>
        </w:rPr>
        <w:t>Humanitní vědy jsou v posledních letech vystaveny nebývalému nátlaku na společenskou užitnost. To vede nejen k organizačním proměnám vědeckého života, ale podstatně se promítá i do volby badatelských témat a metodologie. V literární vědě lze tak kupříkladu pozorovat příklon k vědám sociálním a kvantitativním výzkumům, ba někdy až snahu o sebeobhajobu v sousedství věd exaktních.  Literární věda i dějiny umění přitom prošly v posledních desetiletích podstatnými transformacemi, motivovanými metodologickou sebereflexí, proměnou předmětu bádání i prostředí kulturní komunikace. V tomto kontextu se koncepty poetiky a stylu mohou na první pohled jevit jako poněkud antikvované. Málokteré pojmy však hrály tak podstatnou roli v ustavování a vývoji obou disciplín, a reprezentují tak jejich kontinuitu. A přes zásadní zásahy do ontologie a fungování uměleckých děl je nadále možné a užitečné pojmenovávat, porovnávat a shrnovat jejich vlastnosti pomocí subkategorií poetiky a stylu. Právě proto chápeme teoretickou reflexi obou konceptů jako aktuální. Jejich úvodní srovnávací analýza vytvoří předpoklady pro mezioborovou komunikaci a sdílení metodologických podnětů.</w:t>
      </w:r>
    </w:p>
    <w:p w:rsidR="00F95F34" w:rsidRPr="00E20DBD"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Tomáš Murár</w:t>
      </w:r>
      <w:r w:rsidRPr="00525AF1">
        <w:rPr>
          <w:rFonts w:ascii="Georgia" w:hAnsi="Georgia"/>
          <w:sz w:val="20"/>
          <w:szCs w:val="20"/>
        </w:rPr>
        <w:t>, ÚDU AV ČR</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Styl jako metoda výzkumu dějin umění v raném 20. století?</w:t>
      </w:r>
    </w:p>
    <w:p w:rsidR="00F95F34" w:rsidRPr="00525AF1" w:rsidRDefault="00F95F34" w:rsidP="00F95F34">
      <w:pPr>
        <w:spacing w:line="240" w:lineRule="auto"/>
        <w:jc w:val="left"/>
        <w:rPr>
          <w:rFonts w:ascii="Georgia" w:hAnsi="Georgia"/>
          <w:sz w:val="20"/>
          <w:szCs w:val="20"/>
        </w:rPr>
      </w:pPr>
      <w:r w:rsidRPr="00525AF1">
        <w:rPr>
          <w:rFonts w:ascii="Georgia" w:hAnsi="Georgia"/>
          <w:i/>
          <w:sz w:val="20"/>
          <w:szCs w:val="20"/>
        </w:rPr>
        <w:t xml:space="preserve">„V dílech literárních a uměleckých i v celé kultuře určitého století projevuje se ... určitá shoda v uměleckém cítění.“ </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Historik umění Max Dvořák byl přesvědčen, že za účelem poznání myšlenkových podkladů minulosti je možné zkoumat výtvarná i literární díla, jelikož jsou součástí jednotného uměleckého cítění. Obdobně na začátku 20. století přemýšlel i Alois Riegl a jeho další žáci, kteří jsou dnes považováni za součást takzvané vídeňské školy dějin umění. V jejich myšlení je na jedné straně možné nalézat snahu o vytvoření vědeckého přístupu k dějinám umění, na straně druhé se jejich výzkumy vyznačují nejednotným metodologickým stanoviskem jako individuální uměleckohistorické výklady minulosti. Na příkladu vídeňských i dalších historiků umění se příspěvek zaměří na významy, formulace a</w:t>
      </w:r>
      <w:r>
        <w:rPr>
          <w:rFonts w:ascii="Georgia" w:hAnsi="Georgia"/>
          <w:sz w:val="20"/>
          <w:szCs w:val="20"/>
        </w:rPr>
        <w:t> </w:t>
      </w:r>
      <w:r w:rsidRPr="00525AF1">
        <w:rPr>
          <w:rFonts w:ascii="Georgia" w:hAnsi="Georgia"/>
          <w:sz w:val="20"/>
          <w:szCs w:val="20"/>
        </w:rPr>
        <w:t xml:space="preserve">alternativy stylu v dějinách umění raného 20. století. </w:t>
      </w:r>
    </w:p>
    <w:p w:rsidR="00F95F34" w:rsidRDefault="00F95F34"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lastRenderedPageBreak/>
        <w:t>Jiří Koten</w:t>
      </w:r>
      <w:r w:rsidRPr="00525AF1">
        <w:rPr>
          <w:rFonts w:ascii="Georgia" w:hAnsi="Georgia"/>
          <w:sz w:val="20"/>
          <w:szCs w:val="20"/>
        </w:rPr>
        <w:t>, ÚČL AV ČR – PF UJEP</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Literární proces bez jasných zákonitostí. Několik poznámek k možnostem diachronní</w:t>
      </w:r>
      <w:r w:rsidR="005F0323">
        <w:rPr>
          <w:rFonts w:ascii="Georgia" w:hAnsi="Georgia"/>
          <w:b/>
          <w:sz w:val="20"/>
          <w:szCs w:val="20"/>
        </w:rPr>
        <w:t> </w:t>
      </w:r>
      <w:r w:rsidRPr="00525AF1">
        <w:rPr>
          <w:rFonts w:ascii="Georgia" w:hAnsi="Georgia"/>
          <w:b/>
          <w:sz w:val="20"/>
          <w:szCs w:val="20"/>
        </w:rPr>
        <w:t>poetiky</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Současné pojetí literární historie odmítá pojem vývojové řady v obavách, že deformuje dějiny do</w:t>
      </w:r>
      <w:r>
        <w:rPr>
          <w:rFonts w:ascii="Georgia" w:hAnsi="Georgia"/>
          <w:sz w:val="20"/>
          <w:szCs w:val="20"/>
        </w:rPr>
        <w:t> </w:t>
      </w:r>
      <w:r w:rsidRPr="00525AF1">
        <w:rPr>
          <w:rFonts w:ascii="Georgia" w:hAnsi="Georgia"/>
          <w:sz w:val="20"/>
          <w:szCs w:val="20"/>
        </w:rPr>
        <w:t>podoby „chronologické fikce“ (Hans Robert Jauss). Východiskem příspěvku proto bude strukturalistický přístup a možnosti produktivní revize některých z jeho zásad. Jak dokládají dosud nepublikované fakultní přednášky či monografické studie Jana Mukařovského, již v třicátých letech hodlali představitelé Pražského lingvistického kroužku vytvořit dějiny umělecké prózy, které by byly ve</w:t>
      </w:r>
      <w:r>
        <w:rPr>
          <w:rFonts w:ascii="Georgia" w:hAnsi="Georgia"/>
          <w:sz w:val="20"/>
          <w:szCs w:val="20"/>
        </w:rPr>
        <w:t> </w:t>
      </w:r>
      <w:r w:rsidRPr="00525AF1">
        <w:rPr>
          <w:rFonts w:ascii="Georgia" w:hAnsi="Georgia"/>
          <w:sz w:val="20"/>
          <w:szCs w:val="20"/>
        </w:rPr>
        <w:t>výsledku pojaty jako historická poetika. Dějinné okolnosti umožnily tento projekt realizovat pouze dílčím způsobem (práce Felixe Vodičky, Jaroslava Kolára, Jaroslavy Janáčkové ad.). Na pozadí aktuálních trendů v literárním dějepise (zvl. synoptická modelace kulturních jevů), jež zásadním způsobem zproblematizovaly chápání literárního vývojového procesu, se pokusíme rozvinout diskusi o</w:t>
      </w:r>
      <w:r>
        <w:rPr>
          <w:rFonts w:ascii="Georgia" w:hAnsi="Georgia"/>
          <w:sz w:val="20"/>
          <w:szCs w:val="20"/>
        </w:rPr>
        <w:t> </w:t>
      </w:r>
      <w:r w:rsidRPr="00525AF1">
        <w:rPr>
          <w:rFonts w:ascii="Georgia" w:hAnsi="Georgia"/>
          <w:sz w:val="20"/>
          <w:szCs w:val="20"/>
        </w:rPr>
        <w:t xml:space="preserve">metodě založené na modelovém „řazení“, resp. na vzájemné konfrontaci diskurzivních jevů (literárních postupů, textových typů apod.), kterou i dnes považujeme za předpoklad plodné diachronní poetiky. </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Milena Bartlová</w:t>
      </w:r>
      <w:r w:rsidRPr="00525AF1">
        <w:rPr>
          <w:rFonts w:ascii="Georgia" w:hAnsi="Georgia"/>
          <w:sz w:val="20"/>
          <w:szCs w:val="20"/>
        </w:rPr>
        <w:t>, UMPRUM</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Styl ano, ale, možná</w:t>
      </w:r>
    </w:p>
    <w:p w:rsidR="00F95F34" w:rsidRDefault="00F95F34" w:rsidP="00F95F34">
      <w:pPr>
        <w:spacing w:line="240" w:lineRule="auto"/>
        <w:jc w:val="left"/>
        <w:rPr>
          <w:rFonts w:ascii="Georgia" w:hAnsi="Georgia"/>
          <w:sz w:val="20"/>
          <w:szCs w:val="20"/>
        </w:rPr>
      </w:pPr>
      <w:r w:rsidRPr="00525AF1">
        <w:rPr>
          <w:rFonts w:ascii="Georgia" w:hAnsi="Georgia"/>
          <w:sz w:val="20"/>
          <w:szCs w:val="20"/>
        </w:rPr>
        <w:t xml:space="preserve">Styl/sloh býval paradigmatickou kategorií oboru dějin umění, a jako takový nemusel být přesně definován. Od posledních desetiletí minulého století se tento status vytrácel a vymezení stylu se stávalo jasnějším. V medievistice k tomu přispělo před koncem století vztažení k rétorice (Willibald Sauerländer, Robert Suckale). Přesto přežívá ztotožnění </w:t>
      </w:r>
      <w:r w:rsidRPr="00525AF1">
        <w:rPr>
          <w:rFonts w:ascii="Georgia" w:hAnsi="Georgia"/>
          <w:i/>
          <w:sz w:val="20"/>
          <w:szCs w:val="20"/>
        </w:rPr>
        <w:t>stylové</w:t>
      </w:r>
      <w:r w:rsidRPr="00525AF1">
        <w:rPr>
          <w:rFonts w:ascii="Georgia" w:hAnsi="Georgia"/>
          <w:sz w:val="20"/>
          <w:szCs w:val="20"/>
        </w:rPr>
        <w:t xml:space="preserve"> a </w:t>
      </w:r>
      <w:r w:rsidRPr="00525AF1">
        <w:rPr>
          <w:rFonts w:ascii="Georgia" w:hAnsi="Georgia"/>
          <w:i/>
          <w:sz w:val="20"/>
          <w:szCs w:val="20"/>
        </w:rPr>
        <w:t xml:space="preserve">formální </w:t>
      </w:r>
      <w:r w:rsidRPr="00525AF1">
        <w:rPr>
          <w:rFonts w:ascii="Georgia" w:hAnsi="Georgia"/>
          <w:sz w:val="20"/>
          <w:szCs w:val="20"/>
        </w:rPr>
        <w:t xml:space="preserve">analýzy, při němž se vysoká autorita pojmu přenáší na nezbytnou, leč omezenou tzv. </w:t>
      </w:r>
      <w:r w:rsidRPr="00525AF1">
        <w:rPr>
          <w:rFonts w:ascii="Georgia" w:hAnsi="Georgia"/>
          <w:i/>
          <w:sz w:val="20"/>
          <w:szCs w:val="20"/>
        </w:rPr>
        <w:t>řemeslnou</w:t>
      </w:r>
      <w:r w:rsidRPr="00525AF1">
        <w:rPr>
          <w:rFonts w:ascii="Georgia" w:hAnsi="Georgia"/>
          <w:sz w:val="20"/>
          <w:szCs w:val="20"/>
        </w:rPr>
        <w:t xml:space="preserve"> stránku oboru. Kritika tohoto ztotožnění bude vycházet z otázek: Je styl dostatečně definován omezením na formu? Je funkční disociace </w:t>
      </w:r>
      <w:r w:rsidRPr="00525AF1">
        <w:rPr>
          <w:rFonts w:ascii="Georgia" w:hAnsi="Georgia"/>
          <w:i/>
          <w:sz w:val="20"/>
          <w:szCs w:val="20"/>
        </w:rPr>
        <w:t>formy</w:t>
      </w:r>
      <w:r w:rsidRPr="00525AF1">
        <w:rPr>
          <w:rFonts w:ascii="Georgia" w:hAnsi="Georgia"/>
          <w:sz w:val="20"/>
          <w:szCs w:val="20"/>
        </w:rPr>
        <w:t xml:space="preserve"> a </w:t>
      </w:r>
      <w:r w:rsidRPr="00525AF1">
        <w:rPr>
          <w:rFonts w:ascii="Georgia" w:hAnsi="Georgia"/>
          <w:i/>
          <w:sz w:val="20"/>
          <w:szCs w:val="20"/>
        </w:rPr>
        <w:t>obsahu</w:t>
      </w:r>
      <w:r w:rsidRPr="00525AF1">
        <w:rPr>
          <w:rFonts w:ascii="Georgia" w:hAnsi="Georgia"/>
          <w:sz w:val="20"/>
          <w:szCs w:val="20"/>
        </w:rPr>
        <w:t xml:space="preserve">, a překonává ji ikonologický </w:t>
      </w:r>
      <w:r w:rsidRPr="00525AF1">
        <w:rPr>
          <w:rFonts w:ascii="Georgia" w:hAnsi="Georgia"/>
          <w:i/>
          <w:sz w:val="20"/>
          <w:szCs w:val="20"/>
        </w:rPr>
        <w:t>význam</w:t>
      </w:r>
      <w:r w:rsidRPr="00525AF1">
        <w:rPr>
          <w:rFonts w:ascii="Georgia" w:hAnsi="Georgia"/>
          <w:sz w:val="20"/>
          <w:szCs w:val="20"/>
        </w:rPr>
        <w:t xml:space="preserve">? A je </w:t>
      </w:r>
      <w:r w:rsidRPr="00525AF1">
        <w:rPr>
          <w:rFonts w:ascii="Georgia" w:hAnsi="Georgia"/>
          <w:i/>
          <w:sz w:val="20"/>
          <w:szCs w:val="20"/>
        </w:rPr>
        <w:t>styl</w:t>
      </w:r>
      <w:r w:rsidRPr="00525AF1">
        <w:rPr>
          <w:rFonts w:ascii="Georgia" w:hAnsi="Georgia"/>
          <w:sz w:val="20"/>
          <w:szCs w:val="20"/>
        </w:rPr>
        <w:t xml:space="preserve"> do té míry nenahraditelný, že</w:t>
      </w:r>
      <w:r>
        <w:rPr>
          <w:rFonts w:ascii="Georgia" w:hAnsi="Georgia"/>
          <w:sz w:val="20"/>
          <w:szCs w:val="20"/>
        </w:rPr>
        <w:t> </w:t>
      </w:r>
      <w:r w:rsidRPr="00525AF1">
        <w:rPr>
          <w:rFonts w:ascii="Georgia" w:hAnsi="Georgia"/>
          <w:sz w:val="20"/>
          <w:szCs w:val="20"/>
        </w:rPr>
        <w:t xml:space="preserve">má smysl jej nadále používat navzdory historickému zatížení? Zbude-li čas, dojde i na otázku, zda </w:t>
      </w:r>
      <w:r w:rsidRPr="00525AF1">
        <w:rPr>
          <w:rFonts w:ascii="Georgia" w:hAnsi="Georgia"/>
          <w:i/>
          <w:sz w:val="20"/>
          <w:szCs w:val="20"/>
        </w:rPr>
        <w:t xml:space="preserve">styl </w:t>
      </w:r>
      <w:r w:rsidRPr="00525AF1">
        <w:rPr>
          <w:rFonts w:ascii="Georgia" w:hAnsi="Georgia"/>
          <w:sz w:val="20"/>
          <w:szCs w:val="20"/>
        </w:rPr>
        <w:t>a</w:t>
      </w:r>
      <w:r w:rsidRPr="00525AF1">
        <w:rPr>
          <w:rFonts w:ascii="Georgia" w:hAnsi="Georgia"/>
          <w:i/>
          <w:sz w:val="20"/>
          <w:szCs w:val="20"/>
        </w:rPr>
        <w:t xml:space="preserve"> sloh </w:t>
      </w:r>
      <w:r w:rsidRPr="00525AF1">
        <w:rPr>
          <w:rFonts w:ascii="Georgia" w:hAnsi="Georgia"/>
          <w:sz w:val="20"/>
          <w:szCs w:val="20"/>
        </w:rPr>
        <w:t>jsou zásadně rozdílné kategorie.</w:t>
      </w:r>
    </w:p>
    <w:p w:rsidR="005F0323" w:rsidRPr="00525AF1" w:rsidRDefault="005F0323"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Jindřich Vybíral</w:t>
      </w:r>
      <w:r w:rsidRPr="00525AF1">
        <w:rPr>
          <w:rFonts w:ascii="Georgia" w:hAnsi="Georgia"/>
          <w:sz w:val="20"/>
          <w:szCs w:val="20"/>
        </w:rPr>
        <w:t>, UMPRUM</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 xml:space="preserve">„Styl“ a kritika </w:t>
      </w:r>
      <w:r w:rsidRPr="00525AF1">
        <w:rPr>
          <w:rFonts w:ascii="Georgia" w:hAnsi="Georgia"/>
          <w:b/>
          <w:bCs/>
          <w:sz w:val="20"/>
          <w:szCs w:val="20"/>
        </w:rPr>
        <w:t>geneticko-autonomního modelu dějin umění</w:t>
      </w:r>
    </w:p>
    <w:p w:rsidR="00F95F34" w:rsidRDefault="00F95F34" w:rsidP="00F95F34">
      <w:pPr>
        <w:spacing w:line="240" w:lineRule="auto"/>
        <w:jc w:val="left"/>
        <w:rPr>
          <w:rFonts w:ascii="Georgia" w:hAnsi="Georgia"/>
          <w:sz w:val="20"/>
          <w:szCs w:val="20"/>
        </w:rPr>
      </w:pPr>
      <w:r w:rsidRPr="00525AF1">
        <w:rPr>
          <w:rFonts w:ascii="Georgia" w:hAnsi="Georgia"/>
          <w:sz w:val="20"/>
          <w:szCs w:val="20"/>
        </w:rPr>
        <w:t>Styl zůstává základním a ústředním pojmem dějepisu umění, avšak koncept „stylu“ jako velké syntézy, jako výrazu jednoty nějaké epochy byl ve druhé polovině 20. století podroben ostré kritice. Příspěvek shrnuje hlavní kritické výhrady, které se týkají a) iracionálního pojetí umění jako organismu, b)</w:t>
      </w:r>
      <w:r>
        <w:rPr>
          <w:rFonts w:ascii="Georgia" w:hAnsi="Georgia"/>
          <w:sz w:val="20"/>
          <w:szCs w:val="20"/>
        </w:rPr>
        <w:t> </w:t>
      </w:r>
      <w:r w:rsidRPr="00525AF1">
        <w:rPr>
          <w:rFonts w:ascii="Georgia" w:hAnsi="Georgia"/>
          <w:sz w:val="20"/>
          <w:szCs w:val="20"/>
        </w:rPr>
        <w:t>hegemonie ne-individuálního vývojového principu, c) vyloučení heteronomie dějinných změn a</w:t>
      </w:r>
      <w:r>
        <w:rPr>
          <w:rFonts w:ascii="Georgia" w:hAnsi="Georgia"/>
          <w:sz w:val="20"/>
          <w:szCs w:val="20"/>
        </w:rPr>
        <w:t> </w:t>
      </w:r>
      <w:r w:rsidRPr="00525AF1">
        <w:rPr>
          <w:rFonts w:ascii="Georgia" w:hAnsi="Georgia"/>
          <w:sz w:val="20"/>
          <w:szCs w:val="20"/>
        </w:rPr>
        <w:t>d)</w:t>
      </w:r>
      <w:r>
        <w:rPr>
          <w:rFonts w:ascii="Georgia" w:hAnsi="Georgia"/>
          <w:sz w:val="20"/>
          <w:szCs w:val="20"/>
        </w:rPr>
        <w:t> </w:t>
      </w:r>
      <w:r w:rsidRPr="00525AF1">
        <w:rPr>
          <w:rFonts w:ascii="Georgia" w:hAnsi="Georgia"/>
          <w:sz w:val="20"/>
          <w:szCs w:val="20"/>
        </w:rPr>
        <w:t>reduktivní představy monolitických stylových bloků.</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Alice Jedličková</w:t>
      </w:r>
      <w:r w:rsidRPr="00525AF1">
        <w:rPr>
          <w:rFonts w:ascii="Georgia" w:hAnsi="Georgia"/>
          <w:sz w:val="20"/>
          <w:szCs w:val="20"/>
        </w:rPr>
        <w:t>, ÚČL AV ČR</w:t>
      </w:r>
    </w:p>
    <w:p w:rsidR="00F95F34" w:rsidRPr="00597A12" w:rsidRDefault="00F95F34" w:rsidP="00F95F34">
      <w:pPr>
        <w:spacing w:line="240" w:lineRule="auto"/>
        <w:jc w:val="left"/>
        <w:rPr>
          <w:rFonts w:ascii="Georgia" w:hAnsi="Georgia"/>
          <w:b/>
          <w:sz w:val="20"/>
          <w:szCs w:val="20"/>
        </w:rPr>
      </w:pPr>
      <w:r w:rsidRPr="00597A12">
        <w:rPr>
          <w:rFonts w:ascii="Georgia" w:hAnsi="Georgia"/>
          <w:b/>
          <w:sz w:val="20"/>
          <w:szCs w:val="20"/>
        </w:rPr>
        <w:t xml:space="preserve">Diachronní poetika (nejen) jako dějiny </w:t>
      </w:r>
      <w:r>
        <w:rPr>
          <w:rFonts w:ascii="Georgia" w:hAnsi="Georgia"/>
          <w:b/>
          <w:sz w:val="20"/>
          <w:szCs w:val="20"/>
        </w:rPr>
        <w:t>tvarovosti</w:t>
      </w:r>
      <w:r w:rsidRPr="00597A12">
        <w:rPr>
          <w:rFonts w:ascii="Georgia" w:hAnsi="Georgia"/>
          <w:b/>
          <w:sz w:val="20"/>
          <w:szCs w:val="20"/>
        </w:rPr>
        <w:t xml:space="preserve">  </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Proč nejsou dějiny literatury (také) „dějinami umění“? A proč by diachronní poetika nemohla být dějinami literatury? Východiskem je domácí tradice historické poetiky a aktuální zkušenost výzkumu poetiky vyprávění v české literatuře 19. století. Dílocentrismus versus kontextualismus a diskurzivita navrch. Poetika a obecný strach z hypostazování a „nálepkování“ jevů.</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Jan Klípa</w:t>
      </w:r>
      <w:r w:rsidRPr="00525AF1">
        <w:rPr>
          <w:rFonts w:ascii="Georgia" w:hAnsi="Georgia"/>
          <w:sz w:val="20"/>
          <w:szCs w:val="20"/>
        </w:rPr>
        <w:t>, ÚDU AV ČR</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K čemu může být styl v uměleckohistorické medievistice?</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 xml:space="preserve">Pojem styl se od konce 18. století stal konstitutivní kategorií nově se ustavujících dějin umění jako samostatné vědy. Po triumfu stylového diskurzu na přelomu </w:t>
      </w:r>
      <w:smartTag w:uri="urn:schemas-microsoft-com:office:smarttags" w:element="metricconverter">
        <w:smartTagPr>
          <w:attr w:name="ProductID" w:val="19. a"/>
        </w:smartTagPr>
        <w:r w:rsidRPr="00525AF1">
          <w:rPr>
            <w:rFonts w:ascii="Georgia" w:hAnsi="Georgia"/>
            <w:sz w:val="20"/>
            <w:szCs w:val="20"/>
          </w:rPr>
          <w:t>19. a</w:t>
        </w:r>
      </w:smartTag>
      <w:r w:rsidRPr="00525AF1">
        <w:rPr>
          <w:rFonts w:ascii="Georgia" w:hAnsi="Georgia"/>
          <w:sz w:val="20"/>
          <w:szCs w:val="20"/>
        </w:rPr>
        <w:t xml:space="preserve"> </w:t>
      </w:r>
      <w:smartTag w:uri="urn:schemas-microsoft-com:office:smarttags" w:element="metricconverter">
        <w:smartTagPr>
          <w:attr w:name="ProductID" w:val="20. a"/>
        </w:smartTagPr>
        <w:r w:rsidRPr="00525AF1">
          <w:rPr>
            <w:rFonts w:ascii="Georgia" w:hAnsi="Georgia"/>
            <w:sz w:val="20"/>
            <w:szCs w:val="20"/>
          </w:rPr>
          <w:t>20. a</w:t>
        </w:r>
      </w:smartTag>
      <w:r w:rsidRPr="00525AF1">
        <w:rPr>
          <w:rFonts w:ascii="Georgia" w:hAnsi="Georgia"/>
          <w:sz w:val="20"/>
          <w:szCs w:val="20"/>
        </w:rPr>
        <w:t xml:space="preserve"> v první polovině 20. století byl podroben analýze, kritice a dekonstrukci a nejpozději od nástupu tzv. „nových dějin umění“ v sedmdesátých a osmdesátých letech tak lze s kategorií stylu pracovat pouze velmi obezřetně a vysoce reflektovaně. </w:t>
      </w:r>
      <w:r>
        <w:rPr>
          <w:rFonts w:ascii="Georgia" w:hAnsi="Georgia"/>
          <w:sz w:val="20"/>
          <w:szCs w:val="20"/>
        </w:rPr>
        <w:t xml:space="preserve"> </w:t>
      </w:r>
      <w:r w:rsidRPr="00525AF1">
        <w:rPr>
          <w:rFonts w:ascii="Georgia" w:hAnsi="Georgia"/>
          <w:sz w:val="20"/>
          <w:szCs w:val="20"/>
        </w:rPr>
        <w:t xml:space="preserve">Přesto je kategorií, která má a nadále bude mít (jak připouštějí i mnozí kritici) své místo zejména v dějinách předmoderního umění, protože umožňuje analyzovat umělecké dílo „bez umělce“, respektive bez relevantních písemných pramenů. </w:t>
      </w:r>
      <w:r>
        <w:rPr>
          <w:rFonts w:ascii="Georgia" w:hAnsi="Georgia"/>
          <w:sz w:val="20"/>
          <w:szCs w:val="20"/>
        </w:rPr>
        <w:t xml:space="preserve">Je nutné ji ale </w:t>
      </w:r>
      <w:r w:rsidRPr="00525AF1">
        <w:rPr>
          <w:rFonts w:ascii="Georgia" w:hAnsi="Georgia"/>
          <w:sz w:val="20"/>
          <w:szCs w:val="20"/>
        </w:rPr>
        <w:t>definova</w:t>
      </w:r>
      <w:r>
        <w:rPr>
          <w:rFonts w:ascii="Georgia" w:hAnsi="Georgia"/>
          <w:sz w:val="20"/>
          <w:szCs w:val="20"/>
        </w:rPr>
        <w:t xml:space="preserve">t </w:t>
      </w:r>
      <w:r w:rsidRPr="00525AF1">
        <w:rPr>
          <w:rFonts w:ascii="Georgia" w:hAnsi="Georgia"/>
          <w:sz w:val="20"/>
          <w:szCs w:val="20"/>
        </w:rPr>
        <w:t>jinak než v souřadnicích formalistických dějin umění: Nikoli styl jako imanentní nadosobní kategorie, ale jako do značné míry vědomý modus, zvolený k řešení určitého konkrétního úkolu či zadání, na jehož volbě se podílí umělec stejně jako objednavatel a konceptor. Je třeba důkladně analyzovat možnosti stylové plurality a</w:t>
      </w:r>
      <w:r>
        <w:rPr>
          <w:rFonts w:ascii="Georgia" w:hAnsi="Georgia"/>
          <w:sz w:val="20"/>
          <w:szCs w:val="20"/>
        </w:rPr>
        <w:t> </w:t>
      </w:r>
      <w:r w:rsidRPr="00525AF1">
        <w:rPr>
          <w:rFonts w:ascii="Georgia" w:hAnsi="Georgia"/>
          <w:sz w:val="20"/>
          <w:szCs w:val="20"/>
        </w:rPr>
        <w:t>volitelnosti stylu i v době, pro niž z tohoto hlediska nemáme dostatečných zpráv a</w:t>
      </w:r>
      <w:r>
        <w:rPr>
          <w:rFonts w:ascii="Georgia" w:hAnsi="Georgia"/>
          <w:sz w:val="20"/>
          <w:szCs w:val="20"/>
        </w:rPr>
        <w:t> </w:t>
      </w:r>
      <w:r w:rsidRPr="00525AF1">
        <w:rPr>
          <w:rFonts w:ascii="Georgia" w:hAnsi="Georgia"/>
          <w:sz w:val="20"/>
          <w:szCs w:val="20"/>
        </w:rPr>
        <w:t>dokladů. Takto pojatá kategorie stylu se dostává do těsné souvislosti s funkcí díla, když (podle Michaela Baxandalla či Michaela V. Schwarze) umožňuje aktivovat zamýšlenou reakci recipienta a</w:t>
      </w:r>
      <w:r>
        <w:rPr>
          <w:rFonts w:ascii="Georgia" w:hAnsi="Georgia"/>
          <w:sz w:val="20"/>
          <w:szCs w:val="20"/>
        </w:rPr>
        <w:t> </w:t>
      </w:r>
      <w:r w:rsidRPr="00525AF1">
        <w:rPr>
          <w:rFonts w:ascii="Georgia" w:hAnsi="Georgia"/>
          <w:sz w:val="20"/>
          <w:szCs w:val="20"/>
        </w:rPr>
        <w:t xml:space="preserve">naplnit tak intenci zadavatele – </w:t>
      </w:r>
      <w:r>
        <w:rPr>
          <w:rFonts w:ascii="Georgia" w:hAnsi="Georgia"/>
          <w:sz w:val="20"/>
          <w:szCs w:val="20"/>
        </w:rPr>
        <w:t xml:space="preserve">a </w:t>
      </w:r>
      <w:r w:rsidRPr="00525AF1">
        <w:rPr>
          <w:rFonts w:ascii="Georgia" w:hAnsi="Georgia"/>
          <w:sz w:val="20"/>
          <w:szCs w:val="20"/>
        </w:rPr>
        <w:t>stává se tak přímo médiem komunikace.</w:t>
      </w:r>
    </w:p>
    <w:p w:rsidR="00F95F34" w:rsidRDefault="00F95F34"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5F0323" w:rsidRPr="00525AF1" w:rsidRDefault="005F0323"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Tomáš Winter</w:t>
      </w:r>
      <w:r w:rsidRPr="00525AF1">
        <w:rPr>
          <w:rFonts w:ascii="Georgia" w:hAnsi="Georgia"/>
          <w:sz w:val="20"/>
          <w:szCs w:val="20"/>
        </w:rPr>
        <w:t>, ÚDU AV ČR – FF UP</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Alternativy stylu</w:t>
      </w:r>
      <w:bookmarkStart w:id="0" w:name="_GoBack"/>
      <w:bookmarkEnd w:id="0"/>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Východiskem úvah je text Rosalind Kraussové „Obraz, text a index“ (1977) k umění sedmdesátých let 20. století. Značně disparátní výtvarné projevy té doby podle ní nelze zahrnout pod jednotnou kategorii tradičně chápaného stylu v případě, že se nespokojíme se všeobjímajícím pojmem pluralismu. Kraussová se proto pokouší hledat jednotu nikoli ve formálních aspektech uměleckých děl, ale v osobitém způsobu jejich práce se znakem: v </w:t>
      </w:r>
      <w:r w:rsidRPr="005B5D11">
        <w:rPr>
          <w:rFonts w:ascii="Georgia" w:hAnsi="Georgia"/>
          <w:sz w:val="20"/>
          <w:szCs w:val="20"/>
        </w:rPr>
        <w:t>nahrazení ikoničnosti indexovostí. Podle Kraussové představoval index doslova „formativní vliv“, určující tvorbu celé řady tehdejších umělců. Nabízí se otázka, zda mohou být návrhy Kraussové využity v obecnějším</w:t>
      </w:r>
      <w:r w:rsidRPr="00525AF1">
        <w:rPr>
          <w:rFonts w:ascii="Georgia" w:hAnsi="Georgia"/>
          <w:sz w:val="20"/>
          <w:szCs w:val="20"/>
        </w:rPr>
        <w:t xml:space="preserve"> měřítku, ve smyslu tázání se po jiné kategorizaci, než je rozlišování tradičně chápaných výtvarných stylů, definovaných většinou na základě formálních podobností určitých prvků. Jak do tohoto rámce zapadají například úvahy o alegorických principech v soudobém umění, které v roce 1980 rozvíjel Craig Owens, nebo problematika apropriace, řešená mj. Benjaminem H. Buchlohem, případně teorie postprodukce Nicolase Bourriauda? Co může zrušení formalisticky chápaného stylu přinést dějinám umění, a co jim naopak vezme?</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Jakub Češka</w:t>
      </w:r>
      <w:r w:rsidRPr="00525AF1">
        <w:rPr>
          <w:rFonts w:ascii="Georgia" w:hAnsi="Georgia"/>
          <w:sz w:val="20"/>
          <w:szCs w:val="20"/>
        </w:rPr>
        <w:t>, FHS UK</w:t>
      </w:r>
    </w:p>
    <w:p w:rsidR="00F95F34" w:rsidRPr="00E54D96" w:rsidRDefault="00F95F34" w:rsidP="00F95F34">
      <w:pPr>
        <w:spacing w:line="240" w:lineRule="auto"/>
        <w:jc w:val="left"/>
        <w:rPr>
          <w:rFonts w:ascii="Georgia" w:hAnsi="Georgia"/>
          <w:b/>
          <w:sz w:val="20"/>
          <w:szCs w:val="20"/>
        </w:rPr>
      </w:pPr>
      <w:r w:rsidRPr="00525AF1">
        <w:rPr>
          <w:rFonts w:ascii="Georgia" w:hAnsi="Georgia"/>
          <w:b/>
          <w:sz w:val="20"/>
          <w:szCs w:val="20"/>
        </w:rPr>
        <w:t>Indexovost či ikoničnost ne/d</w:t>
      </w:r>
      <w:r>
        <w:rPr>
          <w:rFonts w:ascii="Georgia" w:hAnsi="Georgia"/>
          <w:b/>
          <w:sz w:val="20"/>
          <w:szCs w:val="20"/>
        </w:rPr>
        <w:t>ějových prvků literárního díla</w:t>
      </w:r>
      <w:r w:rsidRPr="00E54D96">
        <w:rPr>
          <w:rFonts w:ascii="Georgia" w:hAnsi="Georgia"/>
          <w:sz w:val="20"/>
          <w:szCs w:val="20"/>
        </w:rPr>
        <w:t xml:space="preserve">? </w:t>
      </w:r>
      <w:r w:rsidRPr="00E54D96">
        <w:rPr>
          <w:rFonts w:ascii="Georgia" w:hAnsi="Georgia"/>
          <w:b/>
          <w:sz w:val="20"/>
          <w:szCs w:val="20"/>
        </w:rPr>
        <w:t xml:space="preserve">Za autorskou poetikou Bohumila Hrabala a Milana Kundery </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shd w:val="clear" w:color="auto" w:fill="FFFFFF"/>
        </w:rPr>
        <w:t>Přestože francouzská naratologie podceňuje roli nedějových prvků ve vyprávění a hlavní pozornost věnuje analýze dějových sledů, všímá si Roland Barthes jisté význačnosti deskriptivních prvků (ale i</w:t>
      </w:r>
      <w:r>
        <w:rPr>
          <w:rFonts w:ascii="Georgia" w:hAnsi="Georgia"/>
          <w:sz w:val="20"/>
          <w:szCs w:val="20"/>
          <w:shd w:val="clear" w:color="auto" w:fill="FFFFFF"/>
        </w:rPr>
        <w:t> </w:t>
      </w:r>
      <w:r w:rsidRPr="00525AF1">
        <w:rPr>
          <w:rFonts w:ascii="Georgia" w:hAnsi="Georgia"/>
          <w:sz w:val="20"/>
          <w:szCs w:val="20"/>
          <w:shd w:val="clear" w:color="auto" w:fill="FFFFFF"/>
        </w:rPr>
        <w:t>charakteristik postav), která mají metaforický přesah. V „Úvodu do strukturální analýzy vyprávění“ (1966) je označuje jako indexy. Pochybnosti nevyvolává pouze adekvátnost zvoleného označení (neměl by je pojmenovat pro jejich metaforičnost jako ikony?), nýbrž také to, jestli je tato významovost vyhrazena pouze nedějovým prvkům? Pokusím se změnit těžiště Barthesovy argumentace: indexy budou mít pro význam literárního díla zcela zásadní důležitost nikoli pouze jako rozvíjející členy dějových sledů, jak tomu je u Rolanda Barthese. Navíc dějové prvky budu považovat za druhotné, jelikož budou odvozeny ze sémantiky indexů. Kromě toho příběh budu chápat jako znak, který má v</w:t>
      </w:r>
      <w:r>
        <w:rPr>
          <w:rFonts w:ascii="Georgia" w:hAnsi="Georgia"/>
          <w:sz w:val="20"/>
          <w:szCs w:val="20"/>
          <w:shd w:val="clear" w:color="auto" w:fill="FFFFFF"/>
        </w:rPr>
        <w:t> </w:t>
      </w:r>
      <w:r w:rsidRPr="00525AF1">
        <w:rPr>
          <w:rFonts w:ascii="Georgia" w:hAnsi="Georgia"/>
          <w:sz w:val="20"/>
          <w:szCs w:val="20"/>
          <w:shd w:val="clear" w:color="auto" w:fill="FFFFFF"/>
        </w:rPr>
        <w:t xml:space="preserve">Barthesově terminologii indexovou povahu; já bych prozatím mluvil o jejich ikoničnosti. Budovaný teoretický náčrt budu ilustrovat na osobitých a kontrastních poetikách Milana Kundery a Bohumila Hrabala. Na základě této analýzy se pokusím formulovat hypotézu o možnosti charakterizovat svébytnou autorskou poetiku (či autorský styl) se zřetelem k ikoničnosti díla. </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Zdeněk Hrbata</w:t>
      </w:r>
      <w:r w:rsidRPr="00525AF1">
        <w:rPr>
          <w:rFonts w:ascii="Georgia" w:hAnsi="Georgia"/>
          <w:sz w:val="20"/>
          <w:szCs w:val="20"/>
        </w:rPr>
        <w:t>, ÚČL AV ČR – FF UK</w:t>
      </w:r>
    </w:p>
    <w:p w:rsidR="00F95F34" w:rsidRPr="00525AF1" w:rsidRDefault="00F95F34" w:rsidP="00F95F34">
      <w:pPr>
        <w:pStyle w:val="Normlnweb"/>
        <w:spacing w:before="0" w:beforeAutospacing="0" w:after="0" w:afterAutospacing="0"/>
        <w:rPr>
          <w:rFonts w:ascii="Georgia" w:hAnsi="Georgia"/>
          <w:b/>
          <w:i/>
          <w:sz w:val="20"/>
          <w:szCs w:val="20"/>
        </w:rPr>
      </w:pPr>
      <w:r w:rsidRPr="00525AF1">
        <w:rPr>
          <w:rStyle w:val="Zvraznn"/>
          <w:rFonts w:ascii="Georgia" w:hAnsi="Georgia"/>
          <w:b/>
          <w:i w:val="0"/>
          <w:color w:val="000000"/>
          <w:sz w:val="20"/>
          <w:szCs w:val="20"/>
        </w:rPr>
        <w:t>Předběžné poznámky k možnostem nebo hranicím komparativní poetiky a</w:t>
      </w:r>
      <w:r>
        <w:rPr>
          <w:rStyle w:val="Zvraznn"/>
          <w:rFonts w:ascii="Georgia" w:hAnsi="Georgia"/>
          <w:b/>
          <w:i w:val="0"/>
          <w:color w:val="000000"/>
          <w:sz w:val="20"/>
          <w:szCs w:val="20"/>
        </w:rPr>
        <w:t> </w:t>
      </w:r>
      <w:r w:rsidRPr="00525AF1">
        <w:rPr>
          <w:rStyle w:val="Zvraznn"/>
          <w:rFonts w:ascii="Georgia" w:hAnsi="Georgia"/>
          <w:b/>
          <w:i w:val="0"/>
          <w:color w:val="000000"/>
          <w:sz w:val="20"/>
          <w:szCs w:val="20"/>
        </w:rPr>
        <w:t>transsémiotiky</w:t>
      </w:r>
    </w:p>
    <w:p w:rsidR="00F95F34" w:rsidRPr="00525AF1" w:rsidRDefault="00F95F34" w:rsidP="005F0323">
      <w:pPr>
        <w:pStyle w:val="Normlnweb"/>
        <w:spacing w:before="0" w:beforeAutospacing="0" w:after="0" w:afterAutospacing="0"/>
        <w:jc w:val="left"/>
        <w:rPr>
          <w:rFonts w:ascii="Georgia" w:hAnsi="Georgia"/>
          <w:sz w:val="20"/>
          <w:szCs w:val="20"/>
        </w:rPr>
      </w:pPr>
      <w:r w:rsidRPr="00525AF1">
        <w:rPr>
          <w:rFonts w:ascii="Georgia" w:hAnsi="Georgia"/>
          <w:sz w:val="20"/>
          <w:szCs w:val="20"/>
        </w:rPr>
        <w:t>Příspěvek bude směřovat – a to i na pozadí vybraných historických úvah o analogiích mezi literaturou a ostatními uměními, o společných elementech dvou odlišných systémů, literárního a ikonického – k vytyčení některých stěžejních bodů, či přesněji problémů transdisciplinární poetiky „in spe“. Při vyznačování problematiky se nevyhne dílčím poznámkám k profilujícím teoriím znaku (jeho motivovanosti a nemotivovanosti) a symbolu v evropské estetice a reflexi.</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Alice Jedličková</w:t>
      </w:r>
      <w:r w:rsidRPr="00525AF1">
        <w:rPr>
          <w:rFonts w:ascii="Georgia" w:hAnsi="Georgia"/>
          <w:sz w:val="20"/>
          <w:szCs w:val="20"/>
        </w:rPr>
        <w:t>, ÚČL AV ČR</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 xml:space="preserve">Vzájemné nasvícení umění. Skutečnost a/nebo metoda? </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 xml:space="preserve">Walzelovo </w:t>
      </w:r>
      <w:r w:rsidRPr="00525AF1">
        <w:rPr>
          <w:rFonts w:ascii="Georgia" w:hAnsi="Georgia"/>
          <w:i/>
          <w:sz w:val="20"/>
          <w:szCs w:val="20"/>
        </w:rPr>
        <w:t>Vzájemné nasvícení umění</w:t>
      </w:r>
      <w:r w:rsidRPr="00525AF1">
        <w:rPr>
          <w:rFonts w:ascii="Georgia" w:hAnsi="Georgia"/>
          <w:sz w:val="20"/>
          <w:szCs w:val="20"/>
        </w:rPr>
        <w:t xml:space="preserve"> (1917) může být zpětně chápáno jako předchůdce mezioborového myšlení, interartových a intermediálních studií. Je však ospravedlněno spíše potřebou inovace a adaptace metodologie, nebo skutečnou existencí oné „určité shody v uměleckém cítění“, kterou se o desetiletí později pokouší Mary Ann Caws (</w:t>
      </w:r>
      <w:r w:rsidRPr="00525AF1">
        <w:rPr>
          <w:rFonts w:ascii="Georgia" w:hAnsi="Georgia"/>
          <w:i/>
          <w:sz w:val="20"/>
          <w:szCs w:val="20"/>
        </w:rPr>
        <w:t xml:space="preserve">The Eye in the Text, </w:t>
      </w:r>
      <w:r w:rsidRPr="00525AF1">
        <w:rPr>
          <w:rFonts w:ascii="Georgia" w:hAnsi="Georgia"/>
          <w:sz w:val="20"/>
          <w:szCs w:val="20"/>
        </w:rPr>
        <w:t xml:space="preserve">1981) vyjádřit pojmem architextura, intermediální studia pak pojmem transmedialita? </w:t>
      </w:r>
    </w:p>
    <w:p w:rsidR="00F95F34" w:rsidRPr="00525AF1" w:rsidRDefault="00F95F34" w:rsidP="00F95F34">
      <w:pPr>
        <w:spacing w:line="240" w:lineRule="auto"/>
        <w:jc w:val="left"/>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D75925">
        <w:rPr>
          <w:rFonts w:ascii="Georgia" w:hAnsi="Georgia"/>
          <w:b/>
          <w:sz w:val="20"/>
          <w:szCs w:val="20"/>
        </w:rPr>
        <w:t>Jan Klípa</w:t>
      </w:r>
      <w:r w:rsidRPr="00525AF1">
        <w:rPr>
          <w:rFonts w:ascii="Georgia" w:hAnsi="Georgia"/>
          <w:sz w:val="20"/>
          <w:szCs w:val="20"/>
        </w:rPr>
        <w:t>, ÚDU AV ČR</w:t>
      </w:r>
    </w:p>
    <w:p w:rsidR="00F95F34" w:rsidRPr="00B94257" w:rsidRDefault="00F95F34" w:rsidP="00F95F34">
      <w:pPr>
        <w:spacing w:line="240" w:lineRule="auto"/>
        <w:jc w:val="left"/>
        <w:rPr>
          <w:rFonts w:ascii="Georgia" w:hAnsi="Georgia"/>
          <w:b/>
          <w:sz w:val="20"/>
          <w:szCs w:val="20"/>
        </w:rPr>
      </w:pPr>
      <w:r w:rsidRPr="00B94257">
        <w:rPr>
          <w:rFonts w:ascii="Georgia" w:hAnsi="Georgia"/>
          <w:b/>
          <w:sz w:val="20"/>
          <w:szCs w:val="20"/>
        </w:rPr>
        <w:t>Styl v průsečíku literární vědy a dějin umění: Erich Auerbach a Ernst H. Gombrich</w:t>
      </w:r>
    </w:p>
    <w:p w:rsidR="00F95F34" w:rsidRPr="00525AF1" w:rsidRDefault="00F95F34" w:rsidP="00F95F34">
      <w:pPr>
        <w:spacing w:line="240" w:lineRule="auto"/>
        <w:jc w:val="left"/>
        <w:rPr>
          <w:rFonts w:ascii="Georgia" w:hAnsi="Georgia"/>
          <w:sz w:val="20"/>
          <w:szCs w:val="20"/>
        </w:rPr>
      </w:pPr>
      <w:r>
        <w:rPr>
          <w:rFonts w:ascii="Georgia" w:hAnsi="Georgia"/>
          <w:sz w:val="20"/>
          <w:szCs w:val="20"/>
        </w:rPr>
        <w:t xml:space="preserve">Můžeme najít paralely v myšlení </w:t>
      </w:r>
      <w:r w:rsidRPr="00D75925">
        <w:rPr>
          <w:rFonts w:ascii="Georgia" w:hAnsi="Georgia"/>
          <w:sz w:val="20"/>
          <w:szCs w:val="20"/>
        </w:rPr>
        <w:t>E</w:t>
      </w:r>
      <w:r>
        <w:rPr>
          <w:rFonts w:ascii="Georgia" w:hAnsi="Georgia"/>
          <w:sz w:val="20"/>
          <w:szCs w:val="20"/>
        </w:rPr>
        <w:t>richa</w:t>
      </w:r>
      <w:r w:rsidRPr="00D75925">
        <w:rPr>
          <w:rFonts w:ascii="Georgia" w:hAnsi="Georgia"/>
          <w:sz w:val="20"/>
          <w:szCs w:val="20"/>
        </w:rPr>
        <w:t xml:space="preserve"> Auerbach</w:t>
      </w:r>
      <w:r>
        <w:rPr>
          <w:rFonts w:ascii="Georgia" w:hAnsi="Georgia"/>
          <w:sz w:val="20"/>
          <w:szCs w:val="20"/>
        </w:rPr>
        <w:t>a</w:t>
      </w:r>
      <w:r w:rsidRPr="00D75925">
        <w:rPr>
          <w:rFonts w:ascii="Georgia" w:hAnsi="Georgia"/>
          <w:sz w:val="20"/>
          <w:szCs w:val="20"/>
        </w:rPr>
        <w:t xml:space="preserve"> a </w:t>
      </w:r>
      <w:r>
        <w:rPr>
          <w:rFonts w:ascii="Georgia" w:hAnsi="Georgia"/>
          <w:sz w:val="20"/>
          <w:szCs w:val="20"/>
        </w:rPr>
        <w:t xml:space="preserve">Ernsta </w:t>
      </w:r>
      <w:r w:rsidRPr="00D75925">
        <w:rPr>
          <w:rFonts w:ascii="Georgia" w:hAnsi="Georgia"/>
          <w:sz w:val="20"/>
          <w:szCs w:val="20"/>
        </w:rPr>
        <w:t>H. Gombrich</w:t>
      </w:r>
      <w:r>
        <w:rPr>
          <w:rFonts w:ascii="Georgia" w:hAnsi="Georgia"/>
          <w:sz w:val="20"/>
          <w:szCs w:val="20"/>
        </w:rPr>
        <w:t xml:space="preserve">a? Auerbach propojuje ve svých interpretacích formální </w:t>
      </w:r>
      <w:r w:rsidRPr="00D75925">
        <w:rPr>
          <w:rFonts w:ascii="Georgia" w:hAnsi="Georgia"/>
          <w:sz w:val="20"/>
          <w:szCs w:val="20"/>
        </w:rPr>
        <w:t>složky</w:t>
      </w:r>
      <w:r>
        <w:rPr>
          <w:rFonts w:ascii="Georgia" w:hAnsi="Georgia"/>
          <w:sz w:val="20"/>
          <w:szCs w:val="20"/>
        </w:rPr>
        <w:t xml:space="preserve"> díla (</w:t>
      </w:r>
      <w:r w:rsidRPr="00D75925">
        <w:rPr>
          <w:rFonts w:ascii="Georgia" w:hAnsi="Georgia"/>
          <w:sz w:val="20"/>
          <w:szCs w:val="20"/>
        </w:rPr>
        <w:t>sloh</w:t>
      </w:r>
      <w:r>
        <w:rPr>
          <w:rFonts w:ascii="Georgia" w:hAnsi="Georgia"/>
          <w:sz w:val="20"/>
          <w:szCs w:val="20"/>
        </w:rPr>
        <w:t>)</w:t>
      </w:r>
      <w:r w:rsidRPr="00D75925">
        <w:rPr>
          <w:rFonts w:ascii="Georgia" w:hAnsi="Georgia"/>
          <w:sz w:val="20"/>
          <w:szCs w:val="20"/>
        </w:rPr>
        <w:t xml:space="preserve"> s analýzou tém</w:t>
      </w:r>
      <w:r>
        <w:rPr>
          <w:rFonts w:ascii="Georgia" w:hAnsi="Georgia"/>
          <w:sz w:val="20"/>
          <w:szCs w:val="20"/>
        </w:rPr>
        <w:t xml:space="preserve">atu i sociálně </w:t>
      </w:r>
      <w:r w:rsidRPr="00D75925">
        <w:rPr>
          <w:rFonts w:ascii="Georgia" w:hAnsi="Georgia"/>
          <w:sz w:val="20"/>
          <w:szCs w:val="20"/>
        </w:rPr>
        <w:t xml:space="preserve">historického pozadí a dospívá ke komplexnímu pochopení díla a jeho uměleckých kvalit. Tento přístup </w:t>
      </w:r>
      <w:r>
        <w:rPr>
          <w:rFonts w:ascii="Georgia" w:hAnsi="Georgia"/>
          <w:sz w:val="20"/>
          <w:szCs w:val="20"/>
        </w:rPr>
        <w:t xml:space="preserve">lze </w:t>
      </w:r>
      <w:r w:rsidRPr="00D75925">
        <w:rPr>
          <w:rFonts w:ascii="Georgia" w:hAnsi="Georgia"/>
          <w:sz w:val="20"/>
          <w:szCs w:val="20"/>
        </w:rPr>
        <w:t>srovn</w:t>
      </w:r>
      <w:r>
        <w:rPr>
          <w:rFonts w:ascii="Georgia" w:hAnsi="Georgia"/>
          <w:sz w:val="20"/>
          <w:szCs w:val="20"/>
        </w:rPr>
        <w:t>at</w:t>
      </w:r>
      <w:r w:rsidRPr="00D75925">
        <w:rPr>
          <w:rFonts w:ascii="Georgia" w:hAnsi="Georgia"/>
          <w:sz w:val="20"/>
          <w:szCs w:val="20"/>
        </w:rPr>
        <w:t xml:space="preserve"> s pojetím díla a slohu v o málo mladších studiích Gombrich</w:t>
      </w:r>
      <w:r>
        <w:rPr>
          <w:rFonts w:ascii="Georgia" w:hAnsi="Georgia"/>
          <w:sz w:val="20"/>
          <w:szCs w:val="20"/>
        </w:rPr>
        <w:t>ových</w:t>
      </w:r>
      <w:r w:rsidRPr="00D75925">
        <w:rPr>
          <w:rFonts w:ascii="Georgia" w:hAnsi="Georgia"/>
          <w:sz w:val="20"/>
          <w:szCs w:val="20"/>
        </w:rPr>
        <w:t xml:space="preserve"> (zejm. </w:t>
      </w:r>
      <w:r w:rsidRPr="00FE6B33">
        <w:rPr>
          <w:rFonts w:ascii="Georgia" w:hAnsi="Georgia"/>
          <w:i/>
          <w:sz w:val="20"/>
          <w:szCs w:val="20"/>
        </w:rPr>
        <w:t>Umění a iluze</w:t>
      </w:r>
      <w:r w:rsidRPr="00D75925">
        <w:rPr>
          <w:rFonts w:ascii="Georgia" w:hAnsi="Georgia"/>
          <w:sz w:val="20"/>
          <w:szCs w:val="20"/>
        </w:rPr>
        <w:t>)</w:t>
      </w:r>
      <w:r>
        <w:rPr>
          <w:rFonts w:ascii="Georgia" w:hAnsi="Georgia"/>
          <w:sz w:val="20"/>
          <w:szCs w:val="20"/>
        </w:rPr>
        <w:t>. P</w:t>
      </w:r>
      <w:r w:rsidRPr="00D75925">
        <w:rPr>
          <w:rFonts w:ascii="Georgia" w:hAnsi="Georgia"/>
          <w:sz w:val="20"/>
          <w:szCs w:val="20"/>
        </w:rPr>
        <w:t>okusím</w:t>
      </w:r>
      <w:r>
        <w:rPr>
          <w:rFonts w:ascii="Georgia" w:hAnsi="Georgia"/>
          <w:sz w:val="20"/>
          <w:szCs w:val="20"/>
        </w:rPr>
        <w:t xml:space="preserve"> se formulovat, čí</w:t>
      </w:r>
      <w:r w:rsidRPr="00D75925">
        <w:rPr>
          <w:rFonts w:ascii="Georgia" w:hAnsi="Georgia"/>
          <w:sz w:val="20"/>
          <w:szCs w:val="20"/>
        </w:rPr>
        <w:t>m by A</w:t>
      </w:r>
      <w:r>
        <w:rPr>
          <w:rFonts w:ascii="Georgia" w:hAnsi="Georgia"/>
          <w:sz w:val="20"/>
          <w:szCs w:val="20"/>
        </w:rPr>
        <w:t>uerbachova</w:t>
      </w:r>
      <w:r w:rsidRPr="00D75925">
        <w:rPr>
          <w:rFonts w:ascii="Georgia" w:hAnsi="Georgia"/>
          <w:sz w:val="20"/>
          <w:szCs w:val="20"/>
        </w:rPr>
        <w:t xml:space="preserve"> metoda mohla obohatit uvažování o slohu v rámci studia staršího umění dnes.</w:t>
      </w:r>
      <w:r w:rsidRPr="00525AF1">
        <w:rPr>
          <w:rFonts w:ascii="Georgia" w:hAnsi="Georgia"/>
          <w:sz w:val="20"/>
          <w:szCs w:val="20"/>
        </w:rPr>
        <w:t xml:space="preserve"> </w:t>
      </w:r>
    </w:p>
    <w:p w:rsidR="00F95F34" w:rsidRDefault="00F95F34"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5F0323" w:rsidRDefault="005F0323" w:rsidP="00F95F34">
      <w:pPr>
        <w:spacing w:line="240" w:lineRule="auto"/>
        <w:jc w:val="left"/>
        <w:rPr>
          <w:rFonts w:ascii="Georgia" w:hAnsi="Georgia"/>
          <w:sz w:val="20"/>
          <w:szCs w:val="20"/>
        </w:rPr>
      </w:pPr>
    </w:p>
    <w:p w:rsidR="00F95F34" w:rsidRPr="00525AF1" w:rsidRDefault="00F95F34" w:rsidP="00F95F34">
      <w:pPr>
        <w:pStyle w:val="Normlnweb"/>
        <w:spacing w:before="0" w:beforeAutospacing="0" w:after="0" w:afterAutospacing="0"/>
        <w:rPr>
          <w:rFonts w:ascii="Georgia" w:hAnsi="Georgia"/>
          <w:sz w:val="20"/>
          <w:szCs w:val="20"/>
        </w:rPr>
      </w:pPr>
      <w:r w:rsidRPr="00525AF1">
        <w:rPr>
          <w:rFonts w:ascii="Georgia" w:hAnsi="Georgia"/>
          <w:b/>
          <w:sz w:val="20"/>
          <w:szCs w:val="20"/>
        </w:rPr>
        <w:lastRenderedPageBreak/>
        <w:t>Radim Vondráček</w:t>
      </w:r>
      <w:r w:rsidRPr="00525AF1">
        <w:rPr>
          <w:rFonts w:ascii="Georgia" w:hAnsi="Georgia"/>
          <w:sz w:val="20"/>
          <w:szCs w:val="20"/>
        </w:rPr>
        <w:t>, UPM</w:t>
      </w:r>
    </w:p>
    <w:p w:rsidR="00F95F34" w:rsidRPr="00525AF1" w:rsidRDefault="00F95F34" w:rsidP="00F95F34">
      <w:pPr>
        <w:pStyle w:val="Normlnweb"/>
        <w:spacing w:before="0" w:beforeAutospacing="0" w:after="0" w:afterAutospacing="0"/>
        <w:rPr>
          <w:rFonts w:ascii="Georgia" w:hAnsi="Georgia"/>
          <w:sz w:val="20"/>
          <w:szCs w:val="20"/>
        </w:rPr>
      </w:pPr>
      <w:r w:rsidRPr="00525AF1">
        <w:rPr>
          <w:rStyle w:val="Siln"/>
          <w:rFonts w:ascii="Georgia" w:hAnsi="Georgia"/>
          <w:sz w:val="20"/>
          <w:szCs w:val="20"/>
        </w:rPr>
        <w:t>Epistemologický význam stylu v dějinách umění</w:t>
      </w:r>
      <w:r w:rsidRPr="00525AF1">
        <w:rPr>
          <w:sz w:val="20"/>
          <w:szCs w:val="20"/>
        </w:rPr>
        <w:t>​</w:t>
      </w:r>
    </w:p>
    <w:p w:rsidR="00F95F34" w:rsidRPr="00525AF1" w:rsidRDefault="00F95F34" w:rsidP="005F0323">
      <w:pPr>
        <w:pStyle w:val="Normlnweb"/>
        <w:spacing w:before="0" w:beforeAutospacing="0" w:after="0" w:afterAutospacing="0"/>
        <w:jc w:val="left"/>
        <w:rPr>
          <w:rFonts w:ascii="Georgia" w:hAnsi="Georgia"/>
          <w:sz w:val="20"/>
          <w:szCs w:val="20"/>
        </w:rPr>
      </w:pPr>
      <w:r w:rsidRPr="00525AF1">
        <w:rPr>
          <w:rFonts w:ascii="Georgia" w:hAnsi="Georgia"/>
          <w:sz w:val="20"/>
          <w:szCs w:val="20"/>
        </w:rPr>
        <w:t>Zaměřím se na pojem stylu jako významného metodologického instrumentu dějin umění a na jeho roli v analýze a interpretaci uměleckého díla. Na příkladu výzkumu tvorby 19. století budou naznačeny možnosti, které různé koncepty stylu pro výtvarné a užité umění nabízejí, především v postižení dobových konvencí, rozpoznání vzájemné spojitosti děl či autorských přístupů a současně také v ocenění individuality uměleckého díla v kontextu dobové tvorby.</w:t>
      </w:r>
    </w:p>
    <w:p w:rsidR="00F95F34" w:rsidRPr="00525AF1" w:rsidRDefault="00F95F34" w:rsidP="00F95F34">
      <w:pPr>
        <w:pStyle w:val="Normlnweb"/>
        <w:spacing w:before="0" w:beforeAutospacing="0" w:after="0" w:afterAutospacing="0"/>
        <w:rPr>
          <w:rFonts w:ascii="Georgia" w:hAnsi="Georgia"/>
          <w:sz w:val="20"/>
          <w:szCs w:val="20"/>
        </w:rPr>
      </w:pPr>
    </w:p>
    <w:p w:rsidR="00F95F34" w:rsidRPr="00525AF1" w:rsidRDefault="00F95F34" w:rsidP="00F95F34">
      <w:pPr>
        <w:spacing w:line="240" w:lineRule="auto"/>
        <w:jc w:val="left"/>
        <w:rPr>
          <w:rFonts w:ascii="Georgia" w:hAnsi="Georgia"/>
          <w:sz w:val="20"/>
          <w:szCs w:val="20"/>
        </w:rPr>
      </w:pPr>
      <w:r w:rsidRPr="00525AF1">
        <w:rPr>
          <w:rFonts w:ascii="Georgia" w:hAnsi="Georgia"/>
          <w:b/>
          <w:sz w:val="20"/>
          <w:szCs w:val="20"/>
        </w:rPr>
        <w:t>Michal Charypar</w:t>
      </w:r>
      <w:r w:rsidRPr="00525AF1">
        <w:rPr>
          <w:rFonts w:ascii="Georgia" w:hAnsi="Georgia"/>
          <w:sz w:val="20"/>
          <w:szCs w:val="20"/>
        </w:rPr>
        <w:t>, ÚČL AV ČR</w:t>
      </w:r>
    </w:p>
    <w:p w:rsidR="00F95F34" w:rsidRPr="00525AF1" w:rsidRDefault="00F95F34" w:rsidP="00F95F34">
      <w:pPr>
        <w:spacing w:line="240" w:lineRule="auto"/>
        <w:jc w:val="left"/>
        <w:rPr>
          <w:rFonts w:ascii="Georgia" w:hAnsi="Georgia"/>
          <w:b/>
          <w:sz w:val="20"/>
          <w:szCs w:val="20"/>
        </w:rPr>
      </w:pPr>
      <w:r w:rsidRPr="00525AF1">
        <w:rPr>
          <w:rFonts w:ascii="Georgia" w:hAnsi="Georgia"/>
          <w:b/>
          <w:sz w:val="20"/>
          <w:szCs w:val="20"/>
        </w:rPr>
        <w:t>Otázka tzv. ideálního realismu v české a středoevropské próze 19. století</w:t>
      </w:r>
    </w:p>
    <w:p w:rsidR="00F95F34" w:rsidRPr="00525AF1" w:rsidRDefault="00F95F34" w:rsidP="00F95F34">
      <w:pPr>
        <w:spacing w:line="240" w:lineRule="auto"/>
        <w:jc w:val="left"/>
        <w:rPr>
          <w:rFonts w:ascii="Georgia" w:hAnsi="Georgia"/>
          <w:sz w:val="20"/>
          <w:szCs w:val="20"/>
        </w:rPr>
      </w:pPr>
      <w:r w:rsidRPr="00525AF1">
        <w:rPr>
          <w:rFonts w:ascii="Georgia" w:hAnsi="Georgia"/>
          <w:sz w:val="20"/>
          <w:szCs w:val="20"/>
        </w:rPr>
        <w:t>Začneme pokusem přiblížit prozatím hypotetické vymezení tzv. ideálního realismu v české beletrii. Současně budou pojednány otázky, směřující k otevření obecnější diskuse: Co vše je nutné k definování nového literárního či uměleckého směru / diskurzu / paradigmatu / poetiky? Jak vymezit ideální realismus vůči okolním literárním paradigmatům, jako jsou romantismus, realismus či parnasismus? Jak určit oblast ideálního realismu materiálově a časově? Do jaké míry je nezbytné zapojit kontext zahraničních, především středoevropských literatur? Nakolik je třeba do vymezení literárního paradigmatu zahrnout např. oblast tematickou, genologickou, naratologickou, versologickou apod.?</w:t>
      </w:r>
    </w:p>
    <w:p w:rsidR="00F95F34" w:rsidRPr="00525AF1" w:rsidRDefault="00F95F34" w:rsidP="00F95F34">
      <w:pPr>
        <w:pStyle w:val="Normlnweb"/>
        <w:spacing w:before="0" w:beforeAutospacing="0" w:after="0" w:afterAutospacing="0"/>
        <w:rPr>
          <w:rFonts w:ascii="Georgia" w:hAnsi="Georgia"/>
          <w:sz w:val="20"/>
          <w:szCs w:val="20"/>
        </w:rPr>
      </w:pPr>
    </w:p>
    <w:p w:rsidR="005F0323" w:rsidRDefault="00F95F34" w:rsidP="00F95F34">
      <w:pPr>
        <w:spacing w:line="240" w:lineRule="auto"/>
        <w:jc w:val="left"/>
        <w:rPr>
          <w:rFonts w:ascii="Georgia" w:hAnsi="Georgia"/>
          <w:sz w:val="20"/>
          <w:szCs w:val="20"/>
        </w:rPr>
      </w:pPr>
      <w:r w:rsidRPr="00525AF1">
        <w:rPr>
          <w:rFonts w:ascii="Georgia" w:hAnsi="Georgia"/>
          <w:b/>
          <w:sz w:val="20"/>
          <w:szCs w:val="20"/>
        </w:rPr>
        <w:t>Rostislav Švácha</w:t>
      </w:r>
      <w:r w:rsidRPr="00525AF1">
        <w:rPr>
          <w:rFonts w:ascii="Georgia" w:hAnsi="Georgia"/>
          <w:sz w:val="20"/>
          <w:szCs w:val="20"/>
        </w:rPr>
        <w:t>, ÚDU AV ČR – FF UP</w:t>
      </w:r>
    </w:p>
    <w:p w:rsidR="005F0323" w:rsidRDefault="00F95F34" w:rsidP="00F95F34">
      <w:pPr>
        <w:spacing w:line="240" w:lineRule="auto"/>
        <w:jc w:val="left"/>
        <w:rPr>
          <w:rFonts w:ascii="Georgia" w:hAnsi="Georgia"/>
          <w:b/>
          <w:bCs/>
          <w:sz w:val="20"/>
          <w:szCs w:val="20"/>
        </w:rPr>
      </w:pPr>
      <w:r w:rsidRPr="00525AF1">
        <w:rPr>
          <w:rFonts w:ascii="Georgia" w:hAnsi="Georgia"/>
          <w:b/>
          <w:bCs/>
          <w:sz w:val="20"/>
          <w:szCs w:val="20"/>
        </w:rPr>
        <w:t>Styly a -ismy v novější architektuře</w:t>
      </w:r>
    </w:p>
    <w:p w:rsidR="00F95F34" w:rsidRPr="00525AF1" w:rsidRDefault="00F95F34" w:rsidP="00F95F34">
      <w:pPr>
        <w:spacing w:line="240" w:lineRule="auto"/>
        <w:jc w:val="left"/>
        <w:rPr>
          <w:rFonts w:ascii="Georgia" w:hAnsi="Georgia"/>
          <w:bCs/>
          <w:sz w:val="20"/>
          <w:szCs w:val="20"/>
        </w:rPr>
      </w:pPr>
      <w:r w:rsidRPr="00525AF1">
        <w:rPr>
          <w:rFonts w:ascii="Georgia" w:hAnsi="Georgia"/>
          <w:bCs/>
          <w:sz w:val="20"/>
          <w:szCs w:val="20"/>
        </w:rPr>
        <w:t>Formální rejstřík světové architektury se v posledních čtyřiceti letech vyhranil do několika -ismů, které bychom mohli nazývat i styl. U dvou takových – dekonstruktivismu a kritického regionalismu – se však brzy vynořily námitky, že jde o pouhé konstrukty ambiciózních kritiků a teoretiků architektury. Podobné formy totiž architekti nevytvářeli se záměrem patřit k nějakému -ismu a vkládali navíc do</w:t>
      </w:r>
      <w:r>
        <w:rPr>
          <w:rFonts w:ascii="Georgia" w:hAnsi="Georgia"/>
          <w:bCs/>
          <w:sz w:val="20"/>
          <w:szCs w:val="20"/>
        </w:rPr>
        <w:t> </w:t>
      </w:r>
      <w:r w:rsidRPr="00525AF1">
        <w:rPr>
          <w:rFonts w:ascii="Georgia" w:hAnsi="Georgia"/>
          <w:bCs/>
          <w:sz w:val="20"/>
          <w:szCs w:val="20"/>
        </w:rPr>
        <w:t>nich velmi různé ideové obsahy. Stejné námitce musel autor příspěvku čelit, když uvedl do architektonické debaty téma „české přísnosti“. </w:t>
      </w:r>
    </w:p>
    <w:p w:rsidR="00F95F34" w:rsidRPr="00525AF1" w:rsidRDefault="00F95F34" w:rsidP="00F95F34">
      <w:pPr>
        <w:spacing w:line="240" w:lineRule="auto"/>
        <w:jc w:val="left"/>
        <w:rPr>
          <w:rFonts w:ascii="Georgia" w:hAnsi="Georgia"/>
          <w:sz w:val="20"/>
          <w:szCs w:val="20"/>
        </w:rPr>
      </w:pPr>
    </w:p>
    <w:p w:rsidR="00F95F34" w:rsidRPr="005F0323" w:rsidRDefault="00F95F34" w:rsidP="00F95F34">
      <w:pPr>
        <w:spacing w:line="240" w:lineRule="auto"/>
        <w:jc w:val="left"/>
        <w:rPr>
          <w:rFonts w:ascii="Georgia" w:hAnsi="Georgia"/>
          <w:sz w:val="20"/>
          <w:szCs w:val="20"/>
          <w:lang w:val="sk-SK"/>
        </w:rPr>
      </w:pPr>
      <w:r w:rsidRPr="005F0323">
        <w:rPr>
          <w:rFonts w:ascii="Georgia" w:hAnsi="Georgia"/>
          <w:b/>
          <w:sz w:val="20"/>
          <w:szCs w:val="20"/>
          <w:lang w:val="sk-SK"/>
        </w:rPr>
        <w:t>Ivana Taranenková</w:t>
      </w:r>
      <w:r w:rsidRPr="005F0323">
        <w:rPr>
          <w:rFonts w:ascii="Georgia" w:hAnsi="Georgia"/>
          <w:sz w:val="20"/>
          <w:szCs w:val="20"/>
          <w:lang w:val="sk-SK"/>
        </w:rPr>
        <w:t>, ÚSL SAV</w:t>
      </w:r>
    </w:p>
    <w:p w:rsidR="00F95F34" w:rsidRPr="005F0323" w:rsidRDefault="00F95F34" w:rsidP="00F95F34">
      <w:pPr>
        <w:spacing w:line="240" w:lineRule="auto"/>
        <w:jc w:val="left"/>
        <w:rPr>
          <w:rFonts w:ascii="Georgia" w:hAnsi="Georgia"/>
          <w:b/>
          <w:sz w:val="20"/>
          <w:szCs w:val="20"/>
          <w:lang w:val="sk-SK"/>
        </w:rPr>
      </w:pPr>
      <w:r w:rsidRPr="005F0323">
        <w:rPr>
          <w:rFonts w:ascii="Georgia" w:hAnsi="Georgia"/>
          <w:b/>
          <w:sz w:val="20"/>
          <w:szCs w:val="20"/>
          <w:lang w:val="sk-SK"/>
        </w:rPr>
        <w:t>Lekcie Fredericka Jamesona z postmodernizmu</w:t>
      </w:r>
    </w:p>
    <w:p w:rsidR="00F95F34" w:rsidRPr="005F0323" w:rsidRDefault="00F95F34" w:rsidP="00F95F34">
      <w:pPr>
        <w:spacing w:line="240" w:lineRule="auto"/>
        <w:jc w:val="left"/>
        <w:rPr>
          <w:rFonts w:ascii="Georgia" w:hAnsi="Georgia"/>
          <w:sz w:val="20"/>
          <w:szCs w:val="20"/>
          <w:lang w:val="sk-SK"/>
        </w:rPr>
      </w:pPr>
      <w:r w:rsidRPr="005F0323">
        <w:rPr>
          <w:rFonts w:ascii="Georgia" w:hAnsi="Georgia"/>
          <w:sz w:val="20"/>
          <w:szCs w:val="20"/>
          <w:lang w:val="sk-SK"/>
        </w:rPr>
        <w:t xml:space="preserve">V západnom akademickom priestore predstavuje dodnes pre rekapituláciu postmodernej situácie </w:t>
      </w:r>
      <w:r w:rsidRPr="005F0323">
        <w:rPr>
          <w:rFonts w:ascii="Georgia" w:hAnsi="Georgia"/>
          <w:bCs/>
          <w:sz w:val="20"/>
          <w:szCs w:val="20"/>
        </w:rPr>
        <w:t>kľúčové</w:t>
      </w:r>
      <w:r w:rsidRPr="005F0323">
        <w:rPr>
          <w:rFonts w:ascii="Georgia" w:hAnsi="Georgia"/>
          <w:sz w:val="20"/>
          <w:szCs w:val="20"/>
          <w:lang w:val="sk-SK"/>
        </w:rPr>
        <w:t xml:space="preserve"> dielo  kniha</w:t>
      </w:r>
      <w:r w:rsidRPr="005F0323">
        <w:rPr>
          <w:rStyle w:val="Zvraznn"/>
          <w:color w:val="000000"/>
          <w:sz w:val="21"/>
          <w:szCs w:val="21"/>
          <w:shd w:val="clear" w:color="auto" w:fill="FFFFFF"/>
          <w:lang w:val="sk-SK"/>
        </w:rPr>
        <w:t xml:space="preserve"> </w:t>
      </w:r>
      <w:r w:rsidRPr="005F0323">
        <w:rPr>
          <w:rStyle w:val="Zvraznn"/>
          <w:i w:val="0"/>
          <w:color w:val="000000"/>
          <w:sz w:val="21"/>
          <w:szCs w:val="21"/>
          <w:shd w:val="clear" w:color="auto" w:fill="FFFFFF"/>
          <w:lang w:val="sk-SK"/>
        </w:rPr>
        <w:t xml:space="preserve"> </w:t>
      </w:r>
      <w:r w:rsidRPr="005F0323">
        <w:rPr>
          <w:rStyle w:val="Zvraznn"/>
          <w:color w:val="000000"/>
          <w:sz w:val="21"/>
          <w:szCs w:val="21"/>
          <w:shd w:val="clear" w:color="auto" w:fill="FFFFFF"/>
          <w:lang w:val="sk-SK"/>
        </w:rPr>
        <w:t xml:space="preserve">Fredericka Jamesona Postmodernism, or, the Cultural Logic of Late Capitalism </w:t>
      </w:r>
      <w:r w:rsidRPr="005F0323">
        <w:rPr>
          <w:rStyle w:val="Zvraznn"/>
          <w:i w:val="0"/>
          <w:color w:val="000000"/>
          <w:sz w:val="21"/>
          <w:szCs w:val="21"/>
          <w:shd w:val="clear" w:color="auto" w:fill="FFFFFF"/>
          <w:lang w:val="sk-SK"/>
        </w:rPr>
        <w:t xml:space="preserve">(1992). </w:t>
      </w:r>
      <w:r w:rsidRPr="005F0323">
        <w:rPr>
          <w:rFonts w:ascii="Georgia" w:hAnsi="Georgia"/>
          <w:sz w:val="20"/>
          <w:szCs w:val="20"/>
          <w:lang w:val="sk-SK"/>
        </w:rPr>
        <w:t>Jej vplyv sa neobmedzuje len na analýzu kultúrnej, umeleckej i spoločenskej situácie v ére postmoderny od konca šesťdesiatych rokov. Analýzy postmodernizmu, ktoré tu nájdeme, predstavujú prípad „čítania proti srsti“. Postmodernu i postmodernizmus analyzuje Jameson ako zreteľne identifikovateľnú historickú, kultúrnu a umeleckú „epochu“. Všíma si jej výkony v jednotlivých oblastiach umenia, kultúry a spoločnosti, postupne sa venuje architektúre, literatúre, vizuálnym umeniam, ale i ideológii, teórii a ekonomike.  Myšlienky prítomné v Jamesonových analýzach v priebehu 21. storočia provokujú a inšpirujú stále nové pokusy pomenovať obrysy či príznaky aktuálnej kultúrnej paradigmy. Príspevok chce na záver poukázať práve i na vplyv Jamesonovho diela na tieto súčasné iniciatívy v literárnej vede, umenovede, resp. kultúrnych štúdiách.</w:t>
      </w:r>
    </w:p>
    <w:p w:rsidR="00F95F34" w:rsidRPr="005F0323" w:rsidRDefault="00F95F34">
      <w:pPr>
        <w:spacing w:after="200" w:line="276" w:lineRule="auto"/>
        <w:jc w:val="left"/>
        <w:rPr>
          <w:rFonts w:ascii="Georgia" w:hAnsi="Georgia"/>
          <w:sz w:val="20"/>
          <w:szCs w:val="20"/>
          <w:lang w:val="sk-SK"/>
        </w:rPr>
      </w:pPr>
    </w:p>
    <w:sectPr w:rsidR="00F95F34" w:rsidRPr="005F0323" w:rsidSect="005C08FA">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015" w:rsidRDefault="002F2015" w:rsidP="009A1528">
      <w:pPr>
        <w:spacing w:line="240" w:lineRule="auto"/>
      </w:pPr>
      <w:r>
        <w:separator/>
      </w:r>
    </w:p>
  </w:endnote>
  <w:endnote w:type="continuationSeparator" w:id="0">
    <w:p w:rsidR="002F2015" w:rsidRDefault="002F2015" w:rsidP="009A15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528" w:rsidRDefault="009A152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015" w:rsidRDefault="002F2015" w:rsidP="009A1528">
      <w:pPr>
        <w:spacing w:line="240" w:lineRule="auto"/>
      </w:pPr>
      <w:r>
        <w:separator/>
      </w:r>
    </w:p>
  </w:footnote>
  <w:footnote w:type="continuationSeparator" w:id="0">
    <w:p w:rsidR="002F2015" w:rsidRDefault="002F2015" w:rsidP="009A15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56C"/>
    <w:rsid w:val="00003976"/>
    <w:rsid w:val="000078F8"/>
    <w:rsid w:val="0008445D"/>
    <w:rsid w:val="000914BB"/>
    <w:rsid w:val="00095747"/>
    <w:rsid w:val="000A34AE"/>
    <w:rsid w:val="000B4982"/>
    <w:rsid w:val="0010475D"/>
    <w:rsid w:val="00153B14"/>
    <w:rsid w:val="001B036F"/>
    <w:rsid w:val="00201263"/>
    <w:rsid w:val="00295826"/>
    <w:rsid w:val="002B2CF3"/>
    <w:rsid w:val="002F2015"/>
    <w:rsid w:val="00341C5F"/>
    <w:rsid w:val="00351B40"/>
    <w:rsid w:val="003762A3"/>
    <w:rsid w:val="0039756C"/>
    <w:rsid w:val="003A457E"/>
    <w:rsid w:val="003C5EAA"/>
    <w:rsid w:val="003D4B95"/>
    <w:rsid w:val="00405A55"/>
    <w:rsid w:val="00535F76"/>
    <w:rsid w:val="00550E89"/>
    <w:rsid w:val="005C08FA"/>
    <w:rsid w:val="005C3B6F"/>
    <w:rsid w:val="005F0323"/>
    <w:rsid w:val="006E3B6C"/>
    <w:rsid w:val="00745CC4"/>
    <w:rsid w:val="00752E20"/>
    <w:rsid w:val="00757595"/>
    <w:rsid w:val="00793041"/>
    <w:rsid w:val="007E2926"/>
    <w:rsid w:val="0081797C"/>
    <w:rsid w:val="0082215F"/>
    <w:rsid w:val="0083613C"/>
    <w:rsid w:val="00844F94"/>
    <w:rsid w:val="0086370D"/>
    <w:rsid w:val="0091270B"/>
    <w:rsid w:val="009647D4"/>
    <w:rsid w:val="009A1528"/>
    <w:rsid w:val="009B6EE2"/>
    <w:rsid w:val="009E3F42"/>
    <w:rsid w:val="009F1243"/>
    <w:rsid w:val="00A45BE2"/>
    <w:rsid w:val="00AF4451"/>
    <w:rsid w:val="00B23AA8"/>
    <w:rsid w:val="00B8112B"/>
    <w:rsid w:val="00B8269D"/>
    <w:rsid w:val="00BB20B8"/>
    <w:rsid w:val="00BC232A"/>
    <w:rsid w:val="00C149B9"/>
    <w:rsid w:val="00C5285D"/>
    <w:rsid w:val="00C6160A"/>
    <w:rsid w:val="00C81F76"/>
    <w:rsid w:val="00C93ADB"/>
    <w:rsid w:val="00D65052"/>
    <w:rsid w:val="00DB03EF"/>
    <w:rsid w:val="00E06068"/>
    <w:rsid w:val="00EA4E81"/>
    <w:rsid w:val="00ED0690"/>
    <w:rsid w:val="00F11368"/>
    <w:rsid w:val="00F62AA5"/>
    <w:rsid w:val="00F93E24"/>
    <w:rsid w:val="00F95F34"/>
    <w:rsid w:val="00FB04BC"/>
    <w:rsid w:val="00FC73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93041"/>
    <w:pPr>
      <w:spacing w:after="0" w:line="360" w:lineRule="auto"/>
      <w:jc w:val="both"/>
    </w:pPr>
    <w:rPr>
      <w:rFonts w:ascii="Times New Roman" w:eastAsia="Calibri" w:hAnsi="Times New Roman" w:cs="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93041"/>
    <w:pPr>
      <w:spacing w:before="100" w:beforeAutospacing="1" w:after="100" w:afterAutospacing="1" w:line="240" w:lineRule="auto"/>
    </w:pPr>
    <w:rPr>
      <w:rFonts w:eastAsia="Times New Roman"/>
      <w:szCs w:val="24"/>
      <w:lang w:eastAsia="cs-CZ"/>
    </w:rPr>
  </w:style>
  <w:style w:type="character" w:styleId="Zvraznn">
    <w:name w:val="Emphasis"/>
    <w:basedOn w:val="Standardnpsmoodstavce"/>
    <w:uiPriority w:val="20"/>
    <w:qFormat/>
    <w:rsid w:val="00793041"/>
    <w:rPr>
      <w:i/>
      <w:iCs/>
    </w:rPr>
  </w:style>
  <w:style w:type="character" w:styleId="Siln">
    <w:name w:val="Strong"/>
    <w:basedOn w:val="Standardnpsmoodstavce"/>
    <w:uiPriority w:val="22"/>
    <w:qFormat/>
    <w:rsid w:val="00793041"/>
    <w:rPr>
      <w:b/>
      <w:bCs/>
    </w:rPr>
  </w:style>
  <w:style w:type="paragraph" w:styleId="Textbubliny">
    <w:name w:val="Balloon Text"/>
    <w:basedOn w:val="Normln"/>
    <w:link w:val="TextbublinyChar"/>
    <w:uiPriority w:val="99"/>
    <w:semiHidden/>
    <w:unhideWhenUsed/>
    <w:rsid w:val="00003976"/>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03976"/>
    <w:rPr>
      <w:rFonts w:ascii="Tahoma" w:eastAsia="Calibri" w:hAnsi="Tahoma" w:cs="Tahoma"/>
      <w:sz w:val="16"/>
      <w:szCs w:val="16"/>
    </w:rPr>
  </w:style>
  <w:style w:type="paragraph" w:styleId="Zhlav">
    <w:name w:val="header"/>
    <w:basedOn w:val="Normln"/>
    <w:link w:val="ZhlavChar"/>
    <w:uiPriority w:val="99"/>
    <w:unhideWhenUsed/>
    <w:rsid w:val="009A1528"/>
    <w:pPr>
      <w:tabs>
        <w:tab w:val="center" w:pos="4536"/>
        <w:tab w:val="right" w:pos="9072"/>
      </w:tabs>
      <w:spacing w:line="240" w:lineRule="auto"/>
    </w:pPr>
  </w:style>
  <w:style w:type="character" w:customStyle="1" w:styleId="ZhlavChar">
    <w:name w:val="Záhlaví Char"/>
    <w:basedOn w:val="Standardnpsmoodstavce"/>
    <w:link w:val="Zhlav"/>
    <w:uiPriority w:val="99"/>
    <w:rsid w:val="009A1528"/>
    <w:rPr>
      <w:rFonts w:ascii="Times New Roman" w:eastAsia="Calibri" w:hAnsi="Times New Roman" w:cs="Times New Roman"/>
      <w:sz w:val="24"/>
    </w:rPr>
  </w:style>
  <w:style w:type="paragraph" w:styleId="Zpat">
    <w:name w:val="footer"/>
    <w:basedOn w:val="Normln"/>
    <w:link w:val="ZpatChar"/>
    <w:uiPriority w:val="99"/>
    <w:unhideWhenUsed/>
    <w:rsid w:val="009A1528"/>
    <w:pPr>
      <w:tabs>
        <w:tab w:val="center" w:pos="4536"/>
        <w:tab w:val="right" w:pos="9072"/>
      </w:tabs>
      <w:spacing w:line="240" w:lineRule="auto"/>
    </w:pPr>
  </w:style>
  <w:style w:type="character" w:customStyle="1" w:styleId="ZpatChar">
    <w:name w:val="Zápatí Char"/>
    <w:basedOn w:val="Standardnpsmoodstavce"/>
    <w:link w:val="Zpat"/>
    <w:uiPriority w:val="99"/>
    <w:rsid w:val="009A1528"/>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93041"/>
    <w:pPr>
      <w:spacing w:after="0" w:line="360" w:lineRule="auto"/>
      <w:jc w:val="both"/>
    </w:pPr>
    <w:rPr>
      <w:rFonts w:ascii="Times New Roman" w:eastAsia="Calibri" w:hAnsi="Times New Roman" w:cs="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93041"/>
    <w:pPr>
      <w:spacing w:before="100" w:beforeAutospacing="1" w:after="100" w:afterAutospacing="1" w:line="240" w:lineRule="auto"/>
    </w:pPr>
    <w:rPr>
      <w:rFonts w:eastAsia="Times New Roman"/>
      <w:szCs w:val="24"/>
      <w:lang w:eastAsia="cs-CZ"/>
    </w:rPr>
  </w:style>
  <w:style w:type="character" w:styleId="Zvraznn">
    <w:name w:val="Emphasis"/>
    <w:basedOn w:val="Standardnpsmoodstavce"/>
    <w:uiPriority w:val="20"/>
    <w:qFormat/>
    <w:rsid w:val="00793041"/>
    <w:rPr>
      <w:i/>
      <w:iCs/>
    </w:rPr>
  </w:style>
  <w:style w:type="character" w:styleId="Siln">
    <w:name w:val="Strong"/>
    <w:basedOn w:val="Standardnpsmoodstavce"/>
    <w:uiPriority w:val="22"/>
    <w:qFormat/>
    <w:rsid w:val="00793041"/>
    <w:rPr>
      <w:b/>
      <w:bCs/>
    </w:rPr>
  </w:style>
  <w:style w:type="paragraph" w:styleId="Textbubliny">
    <w:name w:val="Balloon Text"/>
    <w:basedOn w:val="Normln"/>
    <w:link w:val="TextbublinyChar"/>
    <w:uiPriority w:val="99"/>
    <w:semiHidden/>
    <w:unhideWhenUsed/>
    <w:rsid w:val="00003976"/>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03976"/>
    <w:rPr>
      <w:rFonts w:ascii="Tahoma" w:eastAsia="Calibri" w:hAnsi="Tahoma" w:cs="Tahoma"/>
      <w:sz w:val="16"/>
      <w:szCs w:val="16"/>
    </w:rPr>
  </w:style>
  <w:style w:type="paragraph" w:styleId="Zhlav">
    <w:name w:val="header"/>
    <w:basedOn w:val="Normln"/>
    <w:link w:val="ZhlavChar"/>
    <w:uiPriority w:val="99"/>
    <w:unhideWhenUsed/>
    <w:rsid w:val="009A1528"/>
    <w:pPr>
      <w:tabs>
        <w:tab w:val="center" w:pos="4536"/>
        <w:tab w:val="right" w:pos="9072"/>
      </w:tabs>
      <w:spacing w:line="240" w:lineRule="auto"/>
    </w:pPr>
  </w:style>
  <w:style w:type="character" w:customStyle="1" w:styleId="ZhlavChar">
    <w:name w:val="Záhlaví Char"/>
    <w:basedOn w:val="Standardnpsmoodstavce"/>
    <w:link w:val="Zhlav"/>
    <w:uiPriority w:val="99"/>
    <w:rsid w:val="009A1528"/>
    <w:rPr>
      <w:rFonts w:ascii="Times New Roman" w:eastAsia="Calibri" w:hAnsi="Times New Roman" w:cs="Times New Roman"/>
      <w:sz w:val="24"/>
    </w:rPr>
  </w:style>
  <w:style w:type="paragraph" w:styleId="Zpat">
    <w:name w:val="footer"/>
    <w:basedOn w:val="Normln"/>
    <w:link w:val="ZpatChar"/>
    <w:uiPriority w:val="99"/>
    <w:unhideWhenUsed/>
    <w:rsid w:val="009A1528"/>
    <w:pPr>
      <w:tabs>
        <w:tab w:val="center" w:pos="4536"/>
        <w:tab w:val="right" w:pos="9072"/>
      </w:tabs>
      <w:spacing w:line="240" w:lineRule="auto"/>
    </w:pPr>
  </w:style>
  <w:style w:type="character" w:customStyle="1" w:styleId="ZpatChar">
    <w:name w:val="Zápatí Char"/>
    <w:basedOn w:val="Standardnpsmoodstavce"/>
    <w:link w:val="Zpat"/>
    <w:uiPriority w:val="99"/>
    <w:rsid w:val="009A1528"/>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2343</Words>
  <Characters>13827</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Stana Fedrova</dc:creator>
  <cp:lastModifiedBy>Stana Fedrova</cp:lastModifiedBy>
  <cp:revision>60</cp:revision>
  <dcterms:created xsi:type="dcterms:W3CDTF">2019-01-07T07:19:00Z</dcterms:created>
  <dcterms:modified xsi:type="dcterms:W3CDTF">2019-01-08T20:54:00Z</dcterms:modified>
</cp:coreProperties>
</file>