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C00CA" w:rsidRPr="00A6584C" w:rsidRDefault="00FD1A55" w:rsidP="00AD0403">
      <w:pPr>
        <w:pStyle w:val="Header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en-US"/>
        </w:rPr>
        <w:drawing>
          <wp:inline distT="0" distB="0" distL="0" distR="0">
            <wp:extent cx="876300" cy="8255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0CA">
        <w:rPr>
          <w:rFonts w:ascii="Arial" w:hAnsi="Arial" w:cs="Arial"/>
        </w:rPr>
        <w:t xml:space="preserve"> </w:t>
      </w:r>
      <w:r w:rsidR="00EC00CA">
        <w:rPr>
          <w:rFonts w:ascii="Arial" w:hAnsi="Arial" w:cs="Arial"/>
        </w:rPr>
        <w:tab/>
      </w:r>
      <w:r w:rsidR="00EC00CA">
        <w:rPr>
          <w:rFonts w:ascii="Arial" w:hAnsi="Arial" w:cs="Arial"/>
        </w:rPr>
        <w:tab/>
        <w:t xml:space="preserve">            </w:t>
      </w:r>
      <w:r w:rsidR="00EC00CA">
        <w:rPr>
          <w:rFonts w:ascii="Arial" w:hAnsi="Arial" w:cs="Arial"/>
        </w:rPr>
        <w:tab/>
        <w:t xml:space="preserve">       </w:t>
      </w:r>
      <w:r w:rsidR="00EC00CA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  <w:noProof/>
          <w:lang w:val="en-US" w:eastAsia="en-US"/>
        </w:rPr>
        <w:drawing>
          <wp:inline distT="0" distB="0" distL="0" distR="0">
            <wp:extent cx="2717800" cy="698500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0CA" w:rsidRDefault="00EC00CA" w:rsidP="007F76C0">
      <w:pPr>
        <w:spacing w:after="240"/>
        <w:rPr>
          <w:rFonts w:ascii="Arial" w:hAnsi="Arial" w:cs="Arial"/>
          <w:b/>
          <w:sz w:val="30"/>
          <w:szCs w:val="30"/>
        </w:rPr>
      </w:pPr>
    </w:p>
    <w:p w:rsidR="00EC00CA" w:rsidRDefault="00EC00CA" w:rsidP="007F76C0">
      <w:pPr>
        <w:spacing w:after="240"/>
        <w:rPr>
          <w:rFonts w:ascii="Arial" w:hAnsi="Arial" w:cs="Arial"/>
          <w:b/>
          <w:sz w:val="30"/>
          <w:szCs w:val="30"/>
        </w:rPr>
      </w:pPr>
    </w:p>
    <w:p w:rsidR="00EC00CA" w:rsidRPr="00676A82" w:rsidRDefault="00EC00CA" w:rsidP="007F76C0">
      <w:pPr>
        <w:spacing w:after="240"/>
        <w:rPr>
          <w:rFonts w:ascii="Arial" w:hAnsi="Arial" w:cs="Arial"/>
          <w:b/>
          <w:caps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Výstava Smysl pro umění představuje ikony české kultury oceněné Českou akademií věd a umění</w:t>
      </w:r>
    </w:p>
    <w:p w:rsidR="00EC00CA" w:rsidRDefault="00EC00CA" w:rsidP="003471F0">
      <w:pPr>
        <w:jc w:val="both"/>
        <w:rPr>
          <w:rFonts w:ascii="Arial" w:hAnsi="Arial" w:cs="Arial"/>
          <w:b/>
          <w:sz w:val="22"/>
          <w:szCs w:val="22"/>
        </w:rPr>
      </w:pPr>
      <w:r w:rsidRPr="00B7773D">
        <w:rPr>
          <w:rFonts w:ascii="Arial" w:hAnsi="Arial" w:cs="Arial"/>
          <w:b/>
          <w:sz w:val="22"/>
          <w:szCs w:val="22"/>
        </w:rPr>
        <w:t>Salmovský palác: 23. října 2015 – 10. ledna 2016</w:t>
      </w:r>
    </w:p>
    <w:p w:rsidR="00EC00CA" w:rsidRDefault="00EC00CA" w:rsidP="003471F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Press preview: 22. října od 11 hodin</w:t>
      </w:r>
    </w:p>
    <w:p w:rsidR="00EC00CA" w:rsidRDefault="00EC00CA" w:rsidP="003471F0">
      <w:pPr>
        <w:jc w:val="both"/>
        <w:rPr>
          <w:rFonts w:ascii="Arial" w:hAnsi="Arial" w:cs="Arial"/>
          <w:b/>
          <w:sz w:val="22"/>
          <w:szCs w:val="22"/>
        </w:rPr>
      </w:pPr>
    </w:p>
    <w:p w:rsidR="00EC00CA" w:rsidRPr="003611E2" w:rsidRDefault="00EC00CA" w:rsidP="003611E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6159C">
        <w:rPr>
          <w:rFonts w:ascii="Arial" w:hAnsi="Arial" w:cs="Arial"/>
          <w:b/>
          <w:sz w:val="22"/>
          <w:szCs w:val="22"/>
        </w:rPr>
        <w:t>Česká akademie věd a umění sdružovala od svého založení v roce 1890 až do roku 1952 také výtvar</w:t>
      </w:r>
      <w:r>
        <w:rPr>
          <w:rFonts w:ascii="Arial" w:hAnsi="Arial" w:cs="Arial"/>
          <w:b/>
          <w:sz w:val="22"/>
          <w:szCs w:val="22"/>
        </w:rPr>
        <w:t>né umělce, literáty a hudebníky. Jejich</w:t>
      </w:r>
      <w:r w:rsidRPr="00A6159C">
        <w:rPr>
          <w:rFonts w:ascii="Arial" w:hAnsi="Arial" w:cs="Arial"/>
          <w:b/>
          <w:sz w:val="22"/>
          <w:szCs w:val="22"/>
        </w:rPr>
        <w:t xml:space="preserve"> zástupci oceňovali každoroční prémií nejvýznamnější umělecké výkony</w:t>
      </w:r>
      <w:r>
        <w:rPr>
          <w:rFonts w:ascii="Arial" w:hAnsi="Arial" w:cs="Arial"/>
          <w:b/>
          <w:sz w:val="22"/>
          <w:szCs w:val="22"/>
        </w:rPr>
        <w:t xml:space="preserve"> tehdejší doby</w:t>
      </w:r>
      <w:r w:rsidRPr="00A6159C">
        <w:rPr>
          <w:rFonts w:ascii="Arial" w:hAnsi="Arial" w:cs="Arial"/>
          <w:b/>
          <w:sz w:val="22"/>
          <w:szCs w:val="22"/>
        </w:rPr>
        <w:t>. Výstava Smysl p</w:t>
      </w:r>
      <w:r>
        <w:rPr>
          <w:rFonts w:ascii="Arial" w:hAnsi="Arial" w:cs="Arial"/>
          <w:b/>
          <w:sz w:val="22"/>
          <w:szCs w:val="22"/>
        </w:rPr>
        <w:t>ro umění poprvé představuje</w:t>
      </w:r>
      <w:r w:rsidRPr="00A6159C">
        <w:rPr>
          <w:rFonts w:ascii="Arial" w:hAnsi="Arial" w:cs="Arial"/>
          <w:b/>
          <w:sz w:val="22"/>
          <w:szCs w:val="22"/>
        </w:rPr>
        <w:t xml:space="preserve"> umělecká díla, jejichž prestiž akademické ceny podpořily </w:t>
      </w:r>
      <w:r>
        <w:rPr>
          <w:rFonts w:ascii="Arial" w:hAnsi="Arial" w:cs="Arial"/>
          <w:b/>
          <w:sz w:val="22"/>
          <w:szCs w:val="22"/>
        </w:rPr>
        <w:t>a n</w:t>
      </w:r>
      <w:r w:rsidRPr="00A6159C">
        <w:rPr>
          <w:rFonts w:ascii="Arial" w:hAnsi="Arial" w:cs="Arial"/>
          <w:b/>
          <w:sz w:val="22"/>
          <w:szCs w:val="22"/>
        </w:rPr>
        <w:t xml:space="preserve">ázorně tak předvede proměnu, jíž česká kultura </w:t>
      </w:r>
      <w:r>
        <w:rPr>
          <w:rFonts w:ascii="Arial" w:hAnsi="Arial" w:cs="Arial"/>
          <w:b/>
          <w:sz w:val="22"/>
          <w:szCs w:val="22"/>
        </w:rPr>
        <w:t>procházela</w:t>
      </w:r>
      <w:r w:rsidRPr="00A6159C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Mezi oceněné</w:t>
      </w:r>
      <w:r w:rsidRPr="00D7434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výtvarníky</w:t>
      </w:r>
      <w:r w:rsidRPr="00D7434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patřili Vojtěch Hynais, Mikoláš Aleš, Hanuš Schwaiger, Beneš Knüpfer, Josef Václav Myslbek, František Kupka, Vojtěch Preissig, Josef Lada, architekty Kamil Hilbert, Josef Havlíček, Karel</w:t>
      </w:r>
      <w:r w:rsidRPr="00D7434C">
        <w:rPr>
          <w:rFonts w:ascii="Arial" w:hAnsi="Arial" w:cs="Arial"/>
          <w:b/>
          <w:sz w:val="22"/>
          <w:szCs w:val="22"/>
        </w:rPr>
        <w:t xml:space="preserve"> Honz</w:t>
      </w:r>
      <w:r>
        <w:rPr>
          <w:rFonts w:ascii="Arial" w:hAnsi="Arial" w:cs="Arial"/>
          <w:b/>
          <w:sz w:val="22"/>
          <w:szCs w:val="22"/>
        </w:rPr>
        <w:t xml:space="preserve">ík nebo Josef Gočár. Výstava </w:t>
      </w:r>
      <w:r w:rsidRPr="003611E2">
        <w:rPr>
          <w:rFonts w:ascii="Arial" w:hAnsi="Arial" w:cs="Arial"/>
          <w:b/>
          <w:bCs/>
          <w:i/>
          <w:sz w:val="22"/>
          <w:szCs w:val="22"/>
        </w:rPr>
        <w:t>Smysl pro umění. Ceny České akademie věd a umění 1891–1952</w:t>
      </w:r>
      <w:r w:rsidRPr="00D7434C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kterou připravila Národní galerie v Praze ve spolupráci s Akademií věd ČR, tak představuje bohatý průřez tvorbou ikonických jmen </w:t>
      </w:r>
      <w:r w:rsidRPr="00D7434C">
        <w:rPr>
          <w:rFonts w:ascii="Arial" w:hAnsi="Arial" w:cs="Arial"/>
          <w:b/>
          <w:sz w:val="22"/>
          <w:szCs w:val="22"/>
        </w:rPr>
        <w:t xml:space="preserve">české kultury. </w:t>
      </w:r>
    </w:p>
    <w:p w:rsidR="00EC00CA" w:rsidRPr="003471F0" w:rsidRDefault="00EC00CA" w:rsidP="003471F0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E49DF">
        <w:rPr>
          <w:rFonts w:ascii="Arial" w:hAnsi="Arial" w:cs="Arial"/>
          <w:bCs/>
          <w:i/>
          <w:sz w:val="22"/>
          <w:szCs w:val="22"/>
        </w:rPr>
        <w:t>„Podpora současného umění se dnes odehrává spíše formou cen a stipendií pro začínající a mladé umělců. Ceny udělované v letech 1891–1951 Českou akademií věd a umění znamenaly něco jiného. Přicházely jako vyjádření společenského uznání umělcům známým a zavedeným, zpočátku za dílo vzniklé v posledním roce a později stále častěji jako uznání za dosavadní nebo celoživotní dílo. Nositeli těchto cen se mohli stát pouze členové IV. třídy České akademie, nebo tvůrci, které tito členové navrhli,“</w:t>
      </w:r>
      <w:r>
        <w:rPr>
          <w:rFonts w:ascii="Arial" w:hAnsi="Arial" w:cs="Arial"/>
          <w:bCs/>
          <w:sz w:val="22"/>
          <w:szCs w:val="22"/>
        </w:rPr>
        <w:t xml:space="preserve"> přibližuje historii cen autorka výstavy Taťána Petrasová</w:t>
      </w:r>
      <w:r w:rsidR="00F02512">
        <w:rPr>
          <w:rFonts w:cs="Arial"/>
          <w:bCs/>
          <w:sz w:val="22"/>
          <w:szCs w:val="22"/>
        </w:rPr>
        <w:t xml:space="preserve"> </w:t>
      </w:r>
      <w:r w:rsidR="00F02512" w:rsidRPr="00F02512">
        <w:rPr>
          <w:rFonts w:ascii="Arial" w:hAnsi="Arial" w:cs="Arial"/>
          <w:bCs/>
          <w:sz w:val="22"/>
          <w:szCs w:val="22"/>
          <w:highlight w:val="green"/>
        </w:rPr>
        <w:t>z Akademie věd české republiky</w:t>
      </w:r>
      <w:r w:rsidRPr="00F02512">
        <w:rPr>
          <w:rFonts w:ascii="Arial" w:hAnsi="Arial" w:cs="Arial"/>
          <w:bCs/>
          <w:sz w:val="22"/>
          <w:szCs w:val="22"/>
          <w:highlight w:val="green"/>
        </w:rPr>
        <w:t>.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Otcem myšlenky založení České akademie císaře Františka Josefa pro vědy, slovesnost a umění, později jen České akademie věd a umění (ČAVU), se stal architekt, poslanec a mecenáš Josef Hlávka (1831–1908). Jeho finanční vklad, diplomatické schopnosti i osobní nasazení přinesly po dvou desetiletích práce výsledky. Slavnostní zahájení činnosti České akademie proběhlo v den otevření nové budovy Národního muzea na Václavském náměstí v Praze – 18. května 1891, kde našla akademie na dlouhá léta své sídlo. Josef Hlávka byl v tajné volbě provedené v červenci 1890 zvolen prvním předsedou této instituce a současně se stal i předsedou IV., umělecké třídy akademie. První tři třídy se věnovaly vědám – filozoficko-právním, matematicko-přírodovědným a jazykovědně-literárním. Čt</w:t>
      </w:r>
      <w:r>
        <w:rPr>
          <w:rFonts w:ascii="Arial" w:hAnsi="Arial" w:cs="Arial"/>
          <w:bCs/>
          <w:sz w:val="22"/>
          <w:szCs w:val="22"/>
        </w:rPr>
        <w:t>vrtou třídu tvořily tři odbory:</w:t>
      </w:r>
      <w:r w:rsidRPr="00F82A52">
        <w:rPr>
          <w:rFonts w:ascii="Arial" w:hAnsi="Arial" w:cs="Arial"/>
          <w:bCs/>
          <w:sz w:val="22"/>
          <w:szCs w:val="22"/>
        </w:rPr>
        <w:t xml:space="preserve"> literární, hudební a pro výtvarné umě</w:t>
      </w:r>
      <w:r>
        <w:rPr>
          <w:rFonts w:ascii="Arial" w:hAnsi="Arial" w:cs="Arial"/>
          <w:bCs/>
          <w:sz w:val="22"/>
          <w:szCs w:val="22"/>
        </w:rPr>
        <w:t>ní. Právě ty</w:t>
      </w:r>
      <w:r w:rsidRPr="00F82A52">
        <w:rPr>
          <w:rFonts w:ascii="Arial" w:hAnsi="Arial" w:cs="Arial"/>
          <w:bCs/>
          <w:sz w:val="22"/>
          <w:szCs w:val="22"/>
        </w:rPr>
        <w:t xml:space="preserve"> od svého založení v roce 1890 až do roku 1952 oceňovaly každoroční prémií nejvýznamnější umělecké výkony.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 xml:space="preserve">Výstava Smysl pro umění se </w:t>
      </w:r>
      <w:r>
        <w:rPr>
          <w:rFonts w:ascii="Arial" w:hAnsi="Arial" w:cs="Arial"/>
          <w:bCs/>
          <w:sz w:val="22"/>
          <w:szCs w:val="22"/>
        </w:rPr>
        <w:t>zaměřuje především</w:t>
      </w:r>
      <w:r w:rsidRPr="00F82A52">
        <w:rPr>
          <w:rFonts w:ascii="Arial" w:hAnsi="Arial" w:cs="Arial"/>
          <w:bCs/>
          <w:sz w:val="22"/>
          <w:szCs w:val="22"/>
        </w:rPr>
        <w:t xml:space="preserve"> na výtvarná díla, ale pro naznačení dobového uměleckého kontextu připomíná výběrem také oceněná </w:t>
      </w:r>
      <w:r>
        <w:rPr>
          <w:rFonts w:ascii="Arial" w:hAnsi="Arial" w:cs="Arial"/>
          <w:bCs/>
          <w:sz w:val="22"/>
          <w:szCs w:val="22"/>
        </w:rPr>
        <w:t xml:space="preserve">díla </w:t>
      </w:r>
      <w:r w:rsidRPr="00F82A52">
        <w:rPr>
          <w:rFonts w:ascii="Arial" w:hAnsi="Arial" w:cs="Arial"/>
          <w:bCs/>
          <w:sz w:val="22"/>
          <w:szCs w:val="22"/>
        </w:rPr>
        <w:t xml:space="preserve">hudební a literární: nahrávky vítězných skladeb Antonína </w:t>
      </w:r>
      <w:r w:rsidRPr="007C4927">
        <w:rPr>
          <w:rFonts w:ascii="Arial" w:hAnsi="Arial" w:cs="Arial"/>
          <w:bCs/>
          <w:sz w:val="22"/>
          <w:szCs w:val="22"/>
        </w:rPr>
        <w:t>Dvořáka, Josefa Bohuslava Foerstera, Leoše Janáčka i texty básnické, prozaické a dramatické jako Horův Jan Houslista, Jiráskův F.L. Věk, Havlíčkův Neviditelný nebo Vrchlického Hyppodamie, základní kameny české kultury. Zároveň představuje také filmové a zvukové dokumenty, které Česká akademie pro uchování kulturní paměti pořídila. Diváci výstavy si mohou poslechnout záznamy</w:t>
      </w:r>
      <w:r w:rsidRPr="00F82A52">
        <w:rPr>
          <w:rFonts w:ascii="Arial" w:hAnsi="Arial" w:cs="Arial"/>
          <w:bCs/>
          <w:sz w:val="22"/>
          <w:szCs w:val="22"/>
        </w:rPr>
        <w:t xml:space="preserve"> hlasů Jiřího Karáska ze Lvovic, Růženy Jesenské, Viktora Dyka nebo Jaroslava Hilberta</w:t>
      </w:r>
      <w:r>
        <w:rPr>
          <w:rFonts w:ascii="Arial" w:hAnsi="Arial" w:cs="Arial"/>
          <w:bCs/>
          <w:sz w:val="22"/>
          <w:szCs w:val="22"/>
        </w:rPr>
        <w:t>,</w:t>
      </w:r>
      <w:r w:rsidRPr="00F82A52">
        <w:rPr>
          <w:rFonts w:ascii="Arial" w:hAnsi="Arial" w:cs="Arial"/>
          <w:bCs/>
          <w:sz w:val="22"/>
          <w:szCs w:val="22"/>
        </w:rPr>
        <w:t xml:space="preserve"> pořízené akademií v roce 1929 nebo shlédnout unikátní filmové záběry členů Akademie </w:t>
      </w:r>
      <w:r>
        <w:rPr>
          <w:rFonts w:ascii="Arial" w:hAnsi="Arial" w:cs="Arial"/>
          <w:bCs/>
          <w:sz w:val="22"/>
          <w:szCs w:val="22"/>
        </w:rPr>
        <w:t>–</w:t>
      </w:r>
      <w:r w:rsidRPr="00F82A52">
        <w:rPr>
          <w:rFonts w:ascii="Arial" w:hAnsi="Arial" w:cs="Arial"/>
          <w:bCs/>
          <w:sz w:val="22"/>
          <w:szCs w:val="22"/>
        </w:rPr>
        <w:t xml:space="preserve"> hudebního skladatel Josefa Bohuslava Foerstera a Vítězslava Nováka, spisovatelů F. X. Svobody, F. S. Procházky, Rudolfa Medka, Boženy Vikové-Kunětické a Gabriely Preissové, natočené pro Českou Akademii věd a umění na počátku 30. let 20. století.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 xml:space="preserve">Zánik cen a podpor České akademie </w:t>
      </w:r>
      <w:r>
        <w:rPr>
          <w:rFonts w:ascii="Arial" w:hAnsi="Arial" w:cs="Arial"/>
          <w:bCs/>
          <w:sz w:val="22"/>
          <w:szCs w:val="22"/>
        </w:rPr>
        <w:t xml:space="preserve">věd a umění v roce 1952 souvisel </w:t>
      </w:r>
      <w:r w:rsidRPr="00F82A52">
        <w:rPr>
          <w:rFonts w:ascii="Arial" w:hAnsi="Arial" w:cs="Arial"/>
          <w:bCs/>
          <w:sz w:val="22"/>
          <w:szCs w:val="22"/>
        </w:rPr>
        <w:t>s reorganizací akademie za předsednictví historika, muzikologa a politika Zdeňka Nejedlého (1878–1962). O její koncepci napsal ve studii Vybudujeme Československou akademii věd (1952). Zrušení IV. třídy bylo logickým důsledkem komunistické politiky Československa i představ Zdeňka Nejedlého, které se formovaly na základě jeho předválečných názorů o principu lidovosti.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Výstava o podpoře oficiálního současného umění  Českou akademií věd a umění je do určité míry protějškem výstavy Cesty mohou býti rozličné</w:t>
      </w:r>
      <w:r>
        <w:rPr>
          <w:rFonts w:ascii="Arial" w:hAnsi="Arial" w:cs="Arial"/>
          <w:bCs/>
          <w:sz w:val="22"/>
          <w:szCs w:val="22"/>
        </w:rPr>
        <w:t xml:space="preserve"> v Galerii NTK</w:t>
      </w:r>
      <w:r w:rsidRPr="00F82A52">
        <w:rPr>
          <w:rFonts w:ascii="Arial" w:hAnsi="Arial" w:cs="Arial"/>
          <w:bCs/>
          <w:sz w:val="22"/>
          <w:szCs w:val="22"/>
        </w:rPr>
        <w:t>, o podpoře neoficiálních výtvarníků v Československé akademii věd. Obě akce jsou součástí cyklu výstav Umění (a) vědy, jimiž si Akademie věd české republiky připomíná 125. výročí založení.</w:t>
      </w: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---</w:t>
      </w: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747DFF" w:rsidRDefault="00EC00CA" w:rsidP="00747DF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47DFF">
        <w:rPr>
          <w:rFonts w:ascii="Arial" w:hAnsi="Arial" w:cs="Arial"/>
          <w:b/>
          <w:bCs/>
          <w:sz w:val="22"/>
          <w:szCs w:val="22"/>
        </w:rPr>
        <w:t>Smysl pro umění</w:t>
      </w:r>
    </w:p>
    <w:p w:rsidR="00EC00CA" w:rsidRPr="00747DFF" w:rsidRDefault="00EC00CA" w:rsidP="00747DF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47DFF">
        <w:rPr>
          <w:rFonts w:ascii="Arial" w:hAnsi="Arial" w:cs="Arial"/>
          <w:b/>
          <w:bCs/>
          <w:sz w:val="22"/>
          <w:szCs w:val="22"/>
        </w:rPr>
        <w:t>Ceny České akademie věd a umění 1891–1952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Termín: 23. 10. 2015 – 10. 1.</w:t>
      </w:r>
      <w:r w:rsidRPr="00F71E3D">
        <w:rPr>
          <w:rFonts w:ascii="Arial" w:hAnsi="Arial" w:cs="Arial"/>
          <w:bCs/>
          <w:sz w:val="22"/>
          <w:szCs w:val="22"/>
        </w:rPr>
        <w:t xml:space="preserve"> 2016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Místo konání: Salmovský palác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Aut</w:t>
      </w:r>
      <w:r>
        <w:rPr>
          <w:rFonts w:ascii="Arial" w:hAnsi="Arial" w:cs="Arial"/>
          <w:bCs/>
          <w:sz w:val="22"/>
          <w:szCs w:val="22"/>
        </w:rPr>
        <w:t>orka výstavy: Taťána Petrasová, Ústav dějin umění AV ČR,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Kurátorka</w:t>
      </w:r>
      <w:r>
        <w:rPr>
          <w:rFonts w:ascii="Arial" w:hAnsi="Arial" w:cs="Arial"/>
          <w:bCs/>
          <w:sz w:val="22"/>
          <w:szCs w:val="22"/>
        </w:rPr>
        <w:t xml:space="preserve"> výstavy</w:t>
      </w:r>
      <w:r w:rsidRPr="00F82A52">
        <w:rPr>
          <w:rFonts w:ascii="Arial" w:hAnsi="Arial" w:cs="Arial"/>
          <w:bCs/>
          <w:sz w:val="22"/>
          <w:szCs w:val="22"/>
        </w:rPr>
        <w:t>: Veronika Hulíková</w:t>
      </w:r>
      <w:r>
        <w:rPr>
          <w:rFonts w:ascii="Arial" w:hAnsi="Arial" w:cs="Arial"/>
          <w:bCs/>
          <w:sz w:val="22"/>
          <w:szCs w:val="22"/>
        </w:rPr>
        <w:t>, Národní galerie v Praze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 xml:space="preserve">Výstavu připravila Národní galerie v Praze </w:t>
      </w:r>
      <w:r>
        <w:rPr>
          <w:rFonts w:ascii="Arial" w:hAnsi="Arial" w:cs="Arial"/>
          <w:bCs/>
          <w:sz w:val="22"/>
          <w:szCs w:val="22"/>
        </w:rPr>
        <w:t>ve spolupráci s Akademií věd ČR. Záštitu převzala primátorka hlavního města Prahy Adriana Krnáčová.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Generálním partnerem akcí ke 125. výročí Akademie věd je skupina PPF.</w:t>
      </w:r>
    </w:p>
    <w:p w:rsidR="00EC00CA" w:rsidRPr="00664022" w:rsidRDefault="00E7776F" w:rsidP="002B72E9">
      <w:pPr>
        <w:jc w:val="both"/>
        <w:rPr>
          <w:rFonts w:ascii="Arial" w:hAnsi="Arial" w:cs="Arial"/>
          <w:bCs/>
          <w:sz w:val="22"/>
          <w:szCs w:val="22"/>
        </w:rPr>
      </w:pPr>
      <w:hyperlink r:id="rId9" w:history="1">
        <w:r w:rsidR="00EC00CA" w:rsidRPr="00664022">
          <w:rPr>
            <w:rStyle w:val="Hyperlink"/>
            <w:rFonts w:ascii="Arial" w:hAnsi="Arial" w:cs="Arial"/>
            <w:bCs/>
            <w:color w:val="auto"/>
            <w:sz w:val="22"/>
            <w:szCs w:val="22"/>
          </w:rPr>
          <w:t>www.umenivedy.cz</w:t>
        </w:r>
      </w:hyperlink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FD1A55" w:rsidP="002B72E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:lang w:val="en-US" w:eastAsia="en-US"/>
        </w:rPr>
        <w:drawing>
          <wp:inline distT="0" distB="0" distL="0" distR="0">
            <wp:extent cx="901700" cy="774700"/>
            <wp:effectExtent l="25400" t="0" r="0" b="0"/>
            <wp:docPr id="3" name="Picture 3" descr="https://www.ppfbanka.cz/photo.php?file=1022-ppf-banka_lg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pfbanka.cz/photo.php?file=1022-ppf-banka_lg-0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190" t="16110" r="49855" b="16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0CA" w:rsidRPr="0077304F">
        <w:t xml:space="preserve"> </w:t>
      </w:r>
      <w:r w:rsidR="00EC00CA">
        <w:tab/>
      </w:r>
      <w:r>
        <w:rPr>
          <w:noProof/>
          <w:lang w:val="en-US" w:eastAsia="en-US"/>
        </w:rPr>
        <w:drawing>
          <wp:inline distT="0" distB="0" distL="0" distR="0">
            <wp:extent cx="1841500" cy="635000"/>
            <wp:effectExtent l="0" t="0" r="0" b="0"/>
            <wp:docPr id="4" name="Picture 4" descr="http://press.avcr.cz/miranda2/export/sitesavcr/data.avcr.cz/press/sys/resource/logo.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ttp://press.avcr.cz/miranda2/export/sitesavcr/data.avcr.cz/press/sys/resource/logo.cs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>
            <wp:extent cx="2273300" cy="660400"/>
            <wp:effectExtent l="0" t="0" r="0" b="0"/>
            <wp:docPr id="5" name="Picture 5" descr="http://www.mkcr.cz/images/design/ministerstvo-kultu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http://www.mkcr.cz/images/design/ministerstvo-kultury.png"/>
                    <pic:cNvPicPr>
                      <a:picLocks noChangeAspect="1" noChangeArrowheads="1"/>
                    </pic:cNvPicPr>
                  </pic:nvPicPr>
                  <pic:blipFill>
                    <a:blip r:embed="rId13" r:link="rId12"/>
                    <a:srcRect t="12083" b="12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---</w:t>
      </w:r>
    </w:p>
    <w:p w:rsidR="00EC00CA" w:rsidRDefault="00EC00CA" w:rsidP="002B72E9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F82A52">
        <w:rPr>
          <w:rFonts w:ascii="Arial" w:hAnsi="Arial" w:cs="Arial"/>
          <w:b/>
          <w:bCs/>
          <w:sz w:val="28"/>
          <w:szCs w:val="28"/>
        </w:rPr>
        <w:t>Doprovodné programy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A52">
        <w:rPr>
          <w:rFonts w:ascii="Arial" w:hAnsi="Arial" w:cs="Arial"/>
          <w:b/>
          <w:bCs/>
          <w:sz w:val="22"/>
          <w:szCs w:val="22"/>
        </w:rPr>
        <w:t>Komentované prohlídky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F82A52">
        <w:rPr>
          <w:rFonts w:ascii="Arial" w:hAnsi="Arial" w:cs="Arial"/>
          <w:bCs/>
          <w:sz w:val="22"/>
          <w:szCs w:val="22"/>
        </w:rPr>
        <w:t>eděle 22. 11. 15.00 – Smysl pro umění (výtvarné</w:t>
      </w:r>
      <w:r>
        <w:rPr>
          <w:rFonts w:ascii="Arial" w:hAnsi="Arial" w:cs="Arial"/>
          <w:bCs/>
          <w:sz w:val="22"/>
          <w:szCs w:val="22"/>
        </w:rPr>
        <w:t xml:space="preserve"> umění oceňované </w:t>
      </w:r>
      <w:r w:rsidRPr="00F82A52">
        <w:rPr>
          <w:rFonts w:ascii="Arial" w:hAnsi="Arial" w:cs="Arial"/>
          <w:bCs/>
          <w:sz w:val="22"/>
          <w:szCs w:val="22"/>
        </w:rPr>
        <w:t>Českou akademií věd a umění) s Veronikou Hulíkovou, kurátorkou výstavy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</w:t>
      </w:r>
      <w:r w:rsidRPr="00F82A52">
        <w:rPr>
          <w:rFonts w:ascii="Arial" w:hAnsi="Arial" w:cs="Arial"/>
          <w:bCs/>
          <w:sz w:val="22"/>
          <w:szCs w:val="22"/>
        </w:rPr>
        <w:t>obota 26. 12. 15.00 – Co je akademické, salon</w:t>
      </w:r>
      <w:r>
        <w:rPr>
          <w:rFonts w:ascii="Arial" w:hAnsi="Arial" w:cs="Arial"/>
          <w:bCs/>
          <w:sz w:val="22"/>
          <w:szCs w:val="22"/>
        </w:rPr>
        <w:t xml:space="preserve">ní a moderní? (křižovatky umění </w:t>
      </w:r>
      <w:r w:rsidRPr="00F82A52">
        <w:rPr>
          <w:rFonts w:ascii="Arial" w:hAnsi="Arial" w:cs="Arial"/>
          <w:bCs/>
          <w:sz w:val="22"/>
          <w:szCs w:val="22"/>
        </w:rPr>
        <w:t>na přelomu 19. a 20. století) s Monikou Sybolovou, kurátorkou pro vzdělávání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F82A52">
        <w:rPr>
          <w:rFonts w:ascii="Arial" w:hAnsi="Arial" w:cs="Arial"/>
          <w:bCs/>
          <w:sz w:val="22"/>
          <w:szCs w:val="22"/>
        </w:rPr>
        <w:t xml:space="preserve">eděle 10. 1. 15.00 – Smysl pro umění (Ceny České akademie </w:t>
      </w:r>
      <w:r>
        <w:rPr>
          <w:rFonts w:ascii="Arial" w:hAnsi="Arial" w:cs="Arial"/>
          <w:bCs/>
          <w:sz w:val="22"/>
          <w:szCs w:val="22"/>
        </w:rPr>
        <w:t xml:space="preserve">věd </w:t>
      </w:r>
      <w:r w:rsidRPr="00F82A52">
        <w:rPr>
          <w:rFonts w:ascii="Arial" w:hAnsi="Arial" w:cs="Arial"/>
          <w:bCs/>
          <w:sz w:val="22"/>
          <w:szCs w:val="22"/>
        </w:rPr>
        <w:t>a umění 1891–1952) s Taťánou Petrasovou, autorkou výstavy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Cena: 80 Kč, snížená 50 Kč (včetně vstupného) / Doba trvání: 60 min.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</w:t>
      </w:r>
      <w:r w:rsidRPr="00F82A52">
        <w:rPr>
          <w:rFonts w:ascii="Arial" w:hAnsi="Arial" w:cs="Arial"/>
          <w:bCs/>
          <w:sz w:val="22"/>
          <w:szCs w:val="22"/>
        </w:rPr>
        <w:t>tředa 4. 11. 18.00 – Večerní komentovaná prohlídka – (S)mysl pro umění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(umění oceňované Českou akademií věd a umění) s Hanou Rosenkrancovou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a Monikou Sybolovou, kurátorkami pro vzdělávaní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Cena: 200 Kč (včetně vstupného) / Doba trvání: 90 min.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A52">
        <w:rPr>
          <w:rFonts w:ascii="Arial" w:hAnsi="Arial" w:cs="Arial"/>
          <w:b/>
          <w:bCs/>
          <w:sz w:val="22"/>
          <w:szCs w:val="22"/>
        </w:rPr>
        <w:t>Přednášky a diskuse o umění s osobnostmi Akademie věd ČR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Č</w:t>
      </w:r>
      <w:r w:rsidRPr="00F82A52">
        <w:rPr>
          <w:rFonts w:ascii="Arial" w:hAnsi="Arial" w:cs="Arial"/>
          <w:bCs/>
          <w:sz w:val="22"/>
          <w:szCs w:val="22"/>
        </w:rPr>
        <w:t>tvrtek 5. 11. 16.00 – Výroční ceny udělené hudebním odborem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s Jarmilou Procházkovou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F82A52">
        <w:rPr>
          <w:rFonts w:ascii="Arial" w:hAnsi="Arial" w:cs="Arial"/>
          <w:bCs/>
          <w:sz w:val="22"/>
          <w:szCs w:val="22"/>
        </w:rPr>
        <w:t>eděle 3. 1. 15.00 – Literatura očima České akademie věd a umění (vztah textu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a obrazu) s Kateřinou Pioreckou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Cena: 80 Kč, snížená 50 Kč (včetně vstupného) / Doba trvání: 60–90 min.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A52">
        <w:rPr>
          <w:rFonts w:ascii="Arial" w:hAnsi="Arial" w:cs="Arial"/>
          <w:b/>
          <w:bCs/>
          <w:sz w:val="22"/>
          <w:szCs w:val="22"/>
        </w:rPr>
        <w:t xml:space="preserve">Komentovaná prohlídka tlumočená do českého znakového jazyka 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Ú</w:t>
      </w:r>
      <w:r w:rsidRPr="00F82A52">
        <w:rPr>
          <w:rFonts w:ascii="Arial" w:hAnsi="Arial" w:cs="Arial"/>
          <w:bCs/>
          <w:sz w:val="22"/>
          <w:szCs w:val="22"/>
        </w:rPr>
        <w:t>terý́ 27. 10. 16.00 – Tlumočení do znakového jazyka zajišťuje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Česká komora tlumočníků znakového jazyka, o. s.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Cena: zdarma k platné vstupence / Doba trvání: 45–60 min.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A52">
        <w:rPr>
          <w:rFonts w:ascii="Arial" w:hAnsi="Arial" w:cs="Arial"/>
          <w:b/>
          <w:bCs/>
          <w:sz w:val="22"/>
          <w:szCs w:val="22"/>
        </w:rPr>
        <w:t>Otevřený ateliér pro děti a rodiče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</w:t>
      </w:r>
      <w:r w:rsidRPr="00F82A52">
        <w:rPr>
          <w:rFonts w:ascii="Arial" w:hAnsi="Arial" w:cs="Arial"/>
          <w:bCs/>
          <w:sz w:val="22"/>
          <w:szCs w:val="22"/>
        </w:rPr>
        <w:t>obota 9. 1. – Té nejkrásnější...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Jak se pozná krása? A které vlastnosti k ní patří? Pojďte s námi vstoupit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do světa řeckých bohyň a v</w:t>
      </w:r>
      <w:r>
        <w:rPr>
          <w:rFonts w:ascii="Arial" w:hAnsi="Arial" w:cs="Arial"/>
          <w:bCs/>
          <w:sz w:val="22"/>
          <w:szCs w:val="22"/>
        </w:rPr>
        <w:t>ytvořte medaili té nejkrásnější</w:t>
      </w:r>
    </w:p>
    <w:p w:rsidR="00EC00CA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Ateliér vedou: Veronika</w:t>
      </w:r>
      <w:r>
        <w:rPr>
          <w:rFonts w:ascii="Arial" w:hAnsi="Arial" w:cs="Arial"/>
          <w:bCs/>
          <w:sz w:val="22"/>
          <w:szCs w:val="22"/>
        </w:rPr>
        <w:t xml:space="preserve"> Výprachtická a Barbora Šupová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Cena: 80 Kč / 1 osoba od 4 let / Doba trvání: v ateliéru kdykoli od 14.00 do 16.30</w:t>
      </w:r>
    </w:p>
    <w:p w:rsidR="00EC00CA" w:rsidRPr="00F82A52" w:rsidRDefault="00EC00CA" w:rsidP="00F82A52">
      <w:pPr>
        <w:jc w:val="both"/>
        <w:rPr>
          <w:rFonts w:ascii="Arial" w:hAnsi="Arial" w:cs="Arial"/>
          <w:bCs/>
          <w:sz w:val="22"/>
          <w:szCs w:val="22"/>
        </w:rPr>
      </w:pPr>
    </w:p>
    <w:p w:rsidR="00EC00CA" w:rsidRDefault="00EC00CA" w:rsidP="003471F0">
      <w:pPr>
        <w:jc w:val="both"/>
        <w:rPr>
          <w:rFonts w:ascii="Arial" w:hAnsi="Arial" w:cs="Arial"/>
          <w:bCs/>
          <w:sz w:val="22"/>
          <w:szCs w:val="22"/>
        </w:rPr>
      </w:pPr>
      <w:r w:rsidRPr="00F82A52">
        <w:rPr>
          <w:rFonts w:ascii="Arial" w:hAnsi="Arial" w:cs="Arial"/>
          <w:bCs/>
          <w:sz w:val="22"/>
          <w:szCs w:val="22"/>
        </w:rPr>
        <w:t>Informace a rezervace: Lektorské oddělení Národní galerie v Praze,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82A52">
        <w:rPr>
          <w:rFonts w:ascii="Arial" w:hAnsi="Arial" w:cs="Arial"/>
          <w:bCs/>
          <w:sz w:val="22"/>
          <w:szCs w:val="22"/>
        </w:rPr>
        <w:t>e-mail: vzdelavani</w:t>
      </w:r>
      <w:r>
        <w:rPr>
          <w:rFonts w:ascii="Arial" w:hAnsi="Arial" w:cs="Arial"/>
          <w:bCs/>
          <w:sz w:val="22"/>
          <w:szCs w:val="22"/>
        </w:rPr>
        <w:t>@ngprague.cz, tel.: 224 301 003</w:t>
      </w:r>
    </w:p>
    <w:p w:rsidR="00EC00CA" w:rsidRPr="003471F0" w:rsidRDefault="00EC00CA" w:rsidP="003471F0">
      <w:pPr>
        <w:jc w:val="both"/>
        <w:rPr>
          <w:rFonts w:ascii="Arial" w:hAnsi="Arial" w:cs="Arial"/>
          <w:bCs/>
          <w:sz w:val="22"/>
          <w:szCs w:val="22"/>
        </w:rPr>
      </w:pP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  <w:r w:rsidRPr="003471F0">
        <w:rPr>
          <w:rFonts w:ascii="Arial" w:hAnsi="Arial" w:cs="Arial"/>
          <w:bCs/>
          <w:sz w:val="22"/>
          <w:szCs w:val="22"/>
        </w:rPr>
        <w:tab/>
      </w:r>
    </w:p>
    <w:p w:rsidR="00EC00CA" w:rsidRPr="00A517DA" w:rsidRDefault="00EC00CA" w:rsidP="00711B3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</w:t>
      </w:r>
    </w:p>
    <w:p w:rsidR="00EC00CA" w:rsidRDefault="00EC00CA" w:rsidP="00711B33">
      <w:pPr>
        <w:rPr>
          <w:rFonts w:ascii="Arial" w:hAnsi="Arial" w:cs="Arial"/>
          <w:b/>
          <w:sz w:val="22"/>
          <w:szCs w:val="22"/>
        </w:rPr>
      </w:pPr>
    </w:p>
    <w:p w:rsidR="00EC00CA" w:rsidRDefault="00EC00CA" w:rsidP="00711B33">
      <w:pPr>
        <w:rPr>
          <w:rFonts w:ascii="Arial" w:hAnsi="Arial" w:cs="Arial"/>
          <w:b/>
          <w:sz w:val="22"/>
          <w:szCs w:val="22"/>
        </w:rPr>
        <w:sectPr w:rsidR="00EC00CA">
          <w:headerReference w:type="default" r:id="rId14"/>
          <w:pgSz w:w="11906" w:h="16838" w:code="9"/>
          <w:pgMar w:top="1134" w:right="1418" w:bottom="1134" w:left="1418" w:header="709" w:footer="612" w:gutter="0"/>
          <w:cols w:space="708"/>
          <w:titlePg/>
          <w:docGrid w:linePitch="272"/>
        </w:sectPr>
      </w:pPr>
    </w:p>
    <w:p w:rsidR="00EC00CA" w:rsidRPr="00BC1C46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  <w:r w:rsidRPr="00BC1C46">
        <w:rPr>
          <w:rFonts w:ascii="Arial" w:hAnsi="Arial" w:cs="Arial"/>
          <w:b/>
          <w:sz w:val="22"/>
          <w:szCs w:val="22"/>
        </w:rPr>
        <w:t>Tiskové materiály a obrazový doprovod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ftp://78.41.22.132/press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login: press</w:t>
      </w:r>
    </w:p>
    <w:p w:rsidR="00EC00CA" w:rsidRDefault="00EC00CA" w:rsidP="00711B33">
      <w:pPr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heslo: press*2015*</w:t>
      </w:r>
    </w:p>
    <w:p w:rsidR="00EC00CA" w:rsidRDefault="00EC00CA" w:rsidP="00711B33">
      <w:pPr>
        <w:rPr>
          <w:rFonts w:ascii="Arial" w:hAnsi="Arial" w:cs="Arial"/>
          <w:sz w:val="22"/>
          <w:szCs w:val="22"/>
        </w:rPr>
      </w:pPr>
    </w:p>
    <w:p w:rsidR="00EC00CA" w:rsidRDefault="00EC00CA" w:rsidP="00711B33">
      <w:pPr>
        <w:rPr>
          <w:rFonts w:ascii="Arial" w:hAnsi="Arial" w:cs="Arial"/>
          <w:b/>
          <w:sz w:val="16"/>
          <w:szCs w:val="16"/>
        </w:rPr>
      </w:pPr>
    </w:p>
    <w:p w:rsidR="00EC00CA" w:rsidRDefault="00EC00CA" w:rsidP="00711B33">
      <w:pPr>
        <w:rPr>
          <w:rFonts w:ascii="Arial" w:hAnsi="Arial" w:cs="Arial"/>
          <w:b/>
          <w:sz w:val="16"/>
          <w:szCs w:val="16"/>
        </w:rPr>
      </w:pPr>
    </w:p>
    <w:p w:rsidR="00EC00CA" w:rsidRDefault="00EC00CA" w:rsidP="00711B33">
      <w:pPr>
        <w:rPr>
          <w:rFonts w:ascii="Arial" w:hAnsi="Arial" w:cs="Arial"/>
          <w:b/>
          <w:sz w:val="16"/>
          <w:szCs w:val="16"/>
        </w:rPr>
      </w:pPr>
    </w:p>
    <w:p w:rsidR="00EC00CA" w:rsidRPr="00135EC1" w:rsidRDefault="00EC00CA" w:rsidP="00711B33">
      <w:pPr>
        <w:outlineLvl w:val="0"/>
        <w:rPr>
          <w:rFonts w:ascii="Arial" w:hAnsi="Arial" w:cs="Arial"/>
          <w:b/>
          <w:sz w:val="16"/>
          <w:szCs w:val="16"/>
        </w:rPr>
      </w:pPr>
      <w:r w:rsidRPr="00135EC1">
        <w:rPr>
          <w:rFonts w:ascii="Arial" w:hAnsi="Arial" w:cs="Arial"/>
          <w:b/>
          <w:sz w:val="16"/>
          <w:szCs w:val="16"/>
        </w:rPr>
        <w:t>Upozornění</w:t>
      </w:r>
    </w:p>
    <w:p w:rsidR="00EC00CA" w:rsidRPr="00B01FBB" w:rsidRDefault="00EC00CA" w:rsidP="00711B33">
      <w:pPr>
        <w:rPr>
          <w:rFonts w:ascii="Arial" w:hAnsi="Arial" w:cs="Arial"/>
          <w:sz w:val="16"/>
          <w:szCs w:val="16"/>
        </w:rPr>
        <w:sectPr w:rsidR="00EC00CA" w:rsidRPr="00B01FBB">
          <w:type w:val="continuous"/>
          <w:pgSz w:w="11906" w:h="16838" w:code="9"/>
          <w:pgMar w:top="1134" w:right="1418" w:bottom="1134" w:left="1418" w:header="709" w:footer="612" w:gutter="0"/>
          <w:cols w:num="2" w:space="708" w:equalWidth="0">
            <w:col w:w="4181" w:space="708"/>
            <w:col w:w="4181"/>
          </w:cols>
          <w:titlePg/>
          <w:docGrid w:linePitch="272"/>
        </w:sectPr>
      </w:pPr>
      <w:r w:rsidRPr="00135EC1">
        <w:rPr>
          <w:rFonts w:ascii="Arial" w:hAnsi="Arial" w:cs="Arial"/>
          <w:sz w:val="16"/>
          <w:szCs w:val="16"/>
        </w:rPr>
        <w:t>Poskytnutý fotomateriál, který přebíráte od zhotovitele: Národní galerie v Praze, Staroměstské náměstí 12, 110 15 Praha 1, užijete výhradně pro účely propagace Národní galerie v Praze a u uveřejněné reprodukce vždy uvedete Fotografie © 2015 Národní galerie v Praze. Současně se zavazujete, že neposkytnete tento fotografický materiál třetí straně, nebudete jej archivovat a plně se zavazujete k dodržování autorských práv.</w:t>
      </w:r>
    </w:p>
    <w:p w:rsidR="00EC00CA" w:rsidRDefault="00EC00CA" w:rsidP="00711B33">
      <w:pPr>
        <w:jc w:val="both"/>
        <w:rPr>
          <w:rFonts w:ascii="Arial" w:hAnsi="Arial" w:cs="Arial"/>
          <w:sz w:val="22"/>
          <w:szCs w:val="22"/>
        </w:rPr>
      </w:pPr>
    </w:p>
    <w:p w:rsidR="00EC00CA" w:rsidRDefault="00EC00CA" w:rsidP="00711B3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</w:p>
    <w:p w:rsidR="00EC00CA" w:rsidRDefault="00EC00CA" w:rsidP="00711B33">
      <w:pPr>
        <w:rPr>
          <w:rFonts w:ascii="Arial" w:hAnsi="Arial" w:cs="Arial"/>
          <w:b/>
          <w:sz w:val="22"/>
          <w:szCs w:val="22"/>
        </w:rPr>
        <w:sectPr w:rsidR="00EC00CA">
          <w:type w:val="continuous"/>
          <w:pgSz w:w="11906" w:h="16838" w:code="9"/>
          <w:pgMar w:top="1134" w:right="1418" w:bottom="1134" w:left="1418" w:header="709" w:footer="612" w:gutter="0"/>
          <w:cols w:space="708"/>
          <w:titlePg/>
          <w:docGrid w:linePitch="272"/>
        </w:sectPr>
      </w:pPr>
    </w:p>
    <w:p w:rsidR="00EC00CA" w:rsidRPr="00BC1C46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Hlavní mediální partner</w:t>
      </w:r>
    </w:p>
    <w:p w:rsidR="00EC00CA" w:rsidRPr="00BC1C46" w:rsidRDefault="00EC00CA" w:rsidP="00711B33">
      <w:pPr>
        <w:outlineLvl w:val="0"/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 xml:space="preserve">Česká televize 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</w:p>
    <w:p w:rsidR="00EC00CA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</w:p>
    <w:p w:rsidR="00EC00CA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</w:p>
    <w:p w:rsidR="00EC00CA" w:rsidRPr="00BC1C46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Mediální partneři</w:t>
      </w:r>
    </w:p>
    <w:p w:rsidR="00EC00CA" w:rsidRDefault="00EC00CA" w:rsidP="00711B33">
      <w:pPr>
        <w:rPr>
          <w:rFonts w:ascii="Arial" w:hAnsi="Arial" w:cs="Arial"/>
          <w:sz w:val="22"/>
          <w:szCs w:val="22"/>
        </w:rPr>
        <w:sectPr w:rsidR="00EC00CA">
          <w:type w:val="continuous"/>
          <w:pgSz w:w="11906" w:h="16838" w:code="9"/>
          <w:pgMar w:top="1134" w:right="1418" w:bottom="1134" w:left="1418" w:header="709" w:footer="612" w:gutter="0"/>
          <w:cols w:num="2" w:space="708" w:equalWidth="0">
            <w:col w:w="4181" w:space="708"/>
            <w:col w:w="4181"/>
          </w:cols>
          <w:titlePg/>
          <w:docGrid w:linePitch="272"/>
        </w:sectPr>
      </w:pPr>
      <w:r w:rsidRPr="00BC1C46">
        <w:rPr>
          <w:rFonts w:ascii="Arial" w:hAnsi="Arial" w:cs="Arial"/>
          <w:sz w:val="22"/>
          <w:szCs w:val="22"/>
        </w:rPr>
        <w:t>Český rozhlas, Hospodářské noviny, Aktuálně.cz, Prague Events Calendar, Anopress IT</w:t>
      </w:r>
      <w:r>
        <w:rPr>
          <w:rFonts w:ascii="Arial" w:hAnsi="Arial" w:cs="Arial"/>
          <w:sz w:val="22"/>
          <w:szCs w:val="22"/>
        </w:rPr>
        <w:t>, The Museum Channel, Artmap</w:t>
      </w:r>
    </w:p>
    <w:p w:rsidR="00EC00CA" w:rsidRDefault="00EC00CA" w:rsidP="00711B33">
      <w:pPr>
        <w:rPr>
          <w:rFonts w:ascii="Arial" w:hAnsi="Arial" w:cs="Arial"/>
          <w:b/>
          <w:sz w:val="22"/>
          <w:szCs w:val="22"/>
        </w:rPr>
        <w:sectPr w:rsidR="00EC00CA">
          <w:type w:val="continuous"/>
          <w:pgSz w:w="11906" w:h="16838" w:code="9"/>
          <w:pgMar w:top="1134" w:right="1418" w:bottom="1134" w:left="1418" w:header="709" w:footer="612" w:gutter="0"/>
          <w:cols w:space="708"/>
          <w:titlePg/>
          <w:docGrid w:linePitch="272"/>
        </w:sectPr>
      </w:pPr>
    </w:p>
    <w:p w:rsidR="00EC00CA" w:rsidRPr="00BC1C46" w:rsidRDefault="00EC00CA" w:rsidP="00711B33">
      <w:pPr>
        <w:outlineLvl w:val="0"/>
        <w:rPr>
          <w:rFonts w:ascii="Arial" w:hAnsi="Arial" w:cs="Arial"/>
          <w:b/>
          <w:sz w:val="22"/>
          <w:szCs w:val="22"/>
        </w:rPr>
      </w:pPr>
      <w:r w:rsidRPr="00BC1C46">
        <w:rPr>
          <w:rFonts w:ascii="Arial" w:hAnsi="Arial" w:cs="Arial"/>
          <w:b/>
          <w:sz w:val="22"/>
          <w:szCs w:val="22"/>
        </w:rPr>
        <w:t>Kontakt</w:t>
      </w:r>
    </w:p>
    <w:p w:rsidR="00EC00CA" w:rsidRPr="00BC1C46" w:rsidRDefault="00EC00CA" w:rsidP="00711B33">
      <w:pPr>
        <w:outlineLvl w:val="0"/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Národní galerie v Praze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Staroměstské náměstí 12, 110 15 Praha 1</w:t>
      </w:r>
    </w:p>
    <w:p w:rsidR="00EC00CA" w:rsidRDefault="00E7776F" w:rsidP="00711B33">
      <w:pPr>
        <w:outlineLvl w:val="0"/>
        <w:rPr>
          <w:rFonts w:ascii="Arial" w:hAnsi="Arial" w:cs="Arial"/>
          <w:sz w:val="22"/>
          <w:szCs w:val="22"/>
        </w:rPr>
      </w:pPr>
      <w:hyperlink r:id="rId15" w:history="1">
        <w:r w:rsidR="00EC00CA" w:rsidRPr="00135EC1">
          <w:rPr>
            <w:rStyle w:val="Hyperlink"/>
            <w:rFonts w:ascii="Arial" w:hAnsi="Arial" w:cs="Arial"/>
            <w:color w:val="auto"/>
            <w:sz w:val="22"/>
            <w:szCs w:val="22"/>
          </w:rPr>
          <w:t>Web</w:t>
        </w:r>
      </w:hyperlink>
      <w:r w:rsidR="00EC00CA" w:rsidRPr="00135EC1">
        <w:rPr>
          <w:rFonts w:ascii="Arial" w:hAnsi="Arial" w:cs="Arial"/>
          <w:sz w:val="22"/>
          <w:szCs w:val="22"/>
        </w:rPr>
        <w:t xml:space="preserve"> │ </w:t>
      </w:r>
      <w:hyperlink r:id="rId16" w:history="1">
        <w:r w:rsidR="00EC00CA" w:rsidRPr="00135EC1">
          <w:rPr>
            <w:rStyle w:val="Hyperlink"/>
            <w:rFonts w:ascii="Arial" w:hAnsi="Arial" w:cs="Arial"/>
            <w:color w:val="auto"/>
            <w:sz w:val="22"/>
            <w:szCs w:val="22"/>
          </w:rPr>
          <w:t>Facebook</w:t>
        </w:r>
      </w:hyperlink>
      <w:r w:rsidR="00EC00CA" w:rsidRPr="00135EC1">
        <w:rPr>
          <w:rFonts w:ascii="Arial" w:hAnsi="Arial" w:cs="Arial"/>
          <w:sz w:val="22"/>
          <w:szCs w:val="22"/>
        </w:rPr>
        <w:t xml:space="preserve"> │ </w:t>
      </w:r>
      <w:hyperlink r:id="rId17" w:history="1">
        <w:r w:rsidR="00EC00CA" w:rsidRPr="00135EC1">
          <w:rPr>
            <w:rStyle w:val="Hyperlink"/>
            <w:rFonts w:ascii="Arial" w:hAnsi="Arial" w:cs="Arial"/>
            <w:color w:val="auto"/>
            <w:sz w:val="22"/>
            <w:szCs w:val="22"/>
          </w:rPr>
          <w:t>Twitter</w:t>
        </w:r>
      </w:hyperlink>
      <w:r w:rsidR="00EC00CA" w:rsidRPr="00135EC1">
        <w:rPr>
          <w:rFonts w:ascii="Arial" w:hAnsi="Arial" w:cs="Arial"/>
          <w:sz w:val="22"/>
          <w:szCs w:val="22"/>
        </w:rPr>
        <w:t xml:space="preserve"> │ </w:t>
      </w:r>
    </w:p>
    <w:p w:rsidR="00EC00CA" w:rsidRPr="00135EC1" w:rsidRDefault="00E7776F" w:rsidP="00711B33">
      <w:pPr>
        <w:outlineLvl w:val="0"/>
        <w:rPr>
          <w:rFonts w:ascii="Arial" w:hAnsi="Arial" w:cs="Arial"/>
          <w:sz w:val="22"/>
          <w:szCs w:val="22"/>
        </w:rPr>
      </w:pPr>
      <w:hyperlink r:id="rId18" w:history="1">
        <w:r w:rsidR="00EC00CA" w:rsidRPr="00135EC1">
          <w:rPr>
            <w:rStyle w:val="Hyperlink"/>
            <w:rFonts w:ascii="Arial" w:hAnsi="Arial" w:cs="Arial"/>
            <w:color w:val="auto"/>
            <w:sz w:val="22"/>
            <w:szCs w:val="22"/>
          </w:rPr>
          <w:t>Instagram</w:t>
        </w:r>
      </w:hyperlink>
      <w:r w:rsidR="00EC00CA" w:rsidRPr="00135EC1">
        <w:rPr>
          <w:rFonts w:ascii="Arial" w:hAnsi="Arial" w:cs="Arial"/>
          <w:sz w:val="22"/>
          <w:szCs w:val="22"/>
        </w:rPr>
        <w:t xml:space="preserve"> │ </w:t>
      </w:r>
      <w:hyperlink r:id="rId19" w:history="1">
        <w:r w:rsidR="00EC00CA" w:rsidRPr="00135EC1">
          <w:rPr>
            <w:rStyle w:val="Hyperlink"/>
            <w:rFonts w:ascii="Arial" w:hAnsi="Arial" w:cs="Arial"/>
            <w:color w:val="auto"/>
            <w:sz w:val="22"/>
            <w:szCs w:val="22"/>
          </w:rPr>
          <w:t>YouTube</w:t>
        </w:r>
      </w:hyperlink>
      <w:r w:rsidR="00EC00CA" w:rsidRPr="00135EC1">
        <w:rPr>
          <w:rFonts w:ascii="Arial" w:hAnsi="Arial" w:cs="Arial"/>
          <w:sz w:val="22"/>
          <w:szCs w:val="22"/>
        </w:rPr>
        <w:t xml:space="preserve"> 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</w:p>
    <w:p w:rsidR="00EC00CA" w:rsidRDefault="00EC00CA" w:rsidP="00711B33">
      <w:pPr>
        <w:outlineLvl w:val="0"/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Tereza Ježková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 manager</w:t>
      </w: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  <w:r w:rsidRPr="00BC1C46">
        <w:rPr>
          <w:rFonts w:ascii="Arial" w:hAnsi="Arial" w:cs="Arial"/>
          <w:sz w:val="22"/>
          <w:szCs w:val="22"/>
        </w:rPr>
        <w:t>+420 728 301 377</w:t>
      </w:r>
    </w:p>
    <w:p w:rsidR="00EC00CA" w:rsidRPr="009A7BB1" w:rsidRDefault="00E7776F" w:rsidP="00711B33">
      <w:pPr>
        <w:rPr>
          <w:rFonts w:ascii="Arial" w:hAnsi="Arial" w:cs="Arial"/>
          <w:sz w:val="22"/>
          <w:szCs w:val="22"/>
        </w:rPr>
      </w:pPr>
      <w:hyperlink r:id="rId20" w:history="1">
        <w:r w:rsidR="00EC00CA" w:rsidRPr="009A7BB1">
          <w:rPr>
            <w:rStyle w:val="Hyperlink"/>
            <w:rFonts w:ascii="Arial" w:hAnsi="Arial" w:cs="Arial"/>
            <w:color w:val="auto"/>
            <w:sz w:val="22"/>
            <w:szCs w:val="22"/>
          </w:rPr>
          <w:t>jezkova@ngprague.cz</w:t>
        </w:r>
      </w:hyperlink>
    </w:p>
    <w:p w:rsidR="00EC00CA" w:rsidRDefault="00EC00CA" w:rsidP="00711B33">
      <w:pPr>
        <w:rPr>
          <w:rFonts w:ascii="Arial" w:hAnsi="Arial" w:cs="Arial"/>
          <w:sz w:val="22"/>
          <w:szCs w:val="22"/>
        </w:rPr>
        <w:sectPr w:rsidR="00EC00CA">
          <w:type w:val="continuous"/>
          <w:pgSz w:w="11906" w:h="16838" w:code="9"/>
          <w:pgMar w:top="1134" w:right="1418" w:bottom="1134" w:left="1418" w:header="709" w:footer="612" w:gutter="0"/>
          <w:cols w:num="2" w:space="708" w:equalWidth="0">
            <w:col w:w="4181" w:space="708"/>
            <w:col w:w="4181"/>
          </w:cols>
          <w:titlePg/>
          <w:docGrid w:linePitch="272"/>
        </w:sectPr>
      </w:pPr>
    </w:p>
    <w:p w:rsidR="00EC00CA" w:rsidRPr="00BC1C46" w:rsidRDefault="00EC00CA" w:rsidP="00711B33">
      <w:pPr>
        <w:rPr>
          <w:rFonts w:ascii="Arial" w:hAnsi="Arial" w:cs="Arial"/>
          <w:sz w:val="22"/>
          <w:szCs w:val="22"/>
        </w:rPr>
      </w:pPr>
    </w:p>
    <w:p w:rsidR="00EC00CA" w:rsidRPr="00BC1C46" w:rsidRDefault="00EC00CA" w:rsidP="00711B33">
      <w:pPr>
        <w:rPr>
          <w:rFonts w:ascii="Arial" w:hAnsi="Arial" w:cs="Arial"/>
          <w:bCs/>
          <w:sz w:val="22"/>
          <w:szCs w:val="22"/>
        </w:rPr>
      </w:pPr>
    </w:p>
    <w:p w:rsidR="00EC00CA" w:rsidRDefault="00EC00CA" w:rsidP="00711B33"/>
    <w:p w:rsidR="00EC00CA" w:rsidRDefault="00EC00CA"/>
    <w:sectPr w:rsidR="00EC00CA" w:rsidSect="009626AB">
      <w:type w:val="continuous"/>
      <w:pgSz w:w="11906" w:h="16838" w:code="9"/>
      <w:pgMar w:top="1134" w:right="1418" w:bottom="1134" w:left="1418" w:header="709" w:footer="612" w:gutter="0"/>
      <w:cols w:space="708"/>
      <w:titlePg/>
      <w:docGrid w:linePitch="272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EC00CA" w:rsidRDefault="00EC00CA">
      <w:r>
        <w:separator/>
      </w:r>
    </w:p>
  </w:endnote>
  <w:endnote w:type="continuationSeparator" w:id="1">
    <w:p w:rsidR="00EC00CA" w:rsidRDefault="00EC0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EC00CA" w:rsidRDefault="00EC00CA">
      <w:r>
        <w:separator/>
      </w:r>
    </w:p>
  </w:footnote>
  <w:footnote w:type="continuationSeparator" w:id="1">
    <w:p w:rsidR="00EC00CA" w:rsidRDefault="00EC00CA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C00CA" w:rsidRDefault="00EC00CA">
    <w:pPr>
      <w:pStyle w:val="Header"/>
    </w:pPr>
  </w:p>
  <w:p w:rsidR="00EC00CA" w:rsidRDefault="00EC00CA">
    <w:pPr>
      <w:pStyle w:val="Header"/>
    </w:pPr>
  </w:p>
  <w:p w:rsidR="00EC00CA" w:rsidRDefault="00EC00CA">
    <w:pPr>
      <w:pStyle w:val="Header"/>
    </w:pPr>
  </w:p>
  <w:p w:rsidR="00EC00CA" w:rsidRDefault="00EC00CA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2153F71"/>
    <w:multiLevelType w:val="hybridMultilevel"/>
    <w:tmpl w:val="015C80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11B33"/>
    <w:rsid w:val="000224CB"/>
    <w:rsid w:val="000353F7"/>
    <w:rsid w:val="00043B4C"/>
    <w:rsid w:val="0004405C"/>
    <w:rsid w:val="000554F6"/>
    <w:rsid w:val="00057F4E"/>
    <w:rsid w:val="000660CF"/>
    <w:rsid w:val="0006619F"/>
    <w:rsid w:val="000B046C"/>
    <w:rsid w:val="000C7516"/>
    <w:rsid w:val="000D3410"/>
    <w:rsid w:val="00135EC1"/>
    <w:rsid w:val="001369BC"/>
    <w:rsid w:val="0013736F"/>
    <w:rsid w:val="001807D5"/>
    <w:rsid w:val="00191089"/>
    <w:rsid w:val="001B6481"/>
    <w:rsid w:val="001D3801"/>
    <w:rsid w:val="001E6BA9"/>
    <w:rsid w:val="00206A97"/>
    <w:rsid w:val="00207E82"/>
    <w:rsid w:val="002128CC"/>
    <w:rsid w:val="00225EE4"/>
    <w:rsid w:val="0025116B"/>
    <w:rsid w:val="00251578"/>
    <w:rsid w:val="00257EAD"/>
    <w:rsid w:val="002608E1"/>
    <w:rsid w:val="00280FF9"/>
    <w:rsid w:val="002901BD"/>
    <w:rsid w:val="002B1F38"/>
    <w:rsid w:val="002B5038"/>
    <w:rsid w:val="002B72E9"/>
    <w:rsid w:val="002C7B74"/>
    <w:rsid w:val="00311773"/>
    <w:rsid w:val="003340A4"/>
    <w:rsid w:val="00342763"/>
    <w:rsid w:val="003471F0"/>
    <w:rsid w:val="00347DA9"/>
    <w:rsid w:val="003611E2"/>
    <w:rsid w:val="003A0FAC"/>
    <w:rsid w:val="003A51D6"/>
    <w:rsid w:val="003A6ED5"/>
    <w:rsid w:val="003C02A2"/>
    <w:rsid w:val="003E5704"/>
    <w:rsid w:val="003F0006"/>
    <w:rsid w:val="00401281"/>
    <w:rsid w:val="004058CE"/>
    <w:rsid w:val="0041596F"/>
    <w:rsid w:val="004262F0"/>
    <w:rsid w:val="00430999"/>
    <w:rsid w:val="00440F28"/>
    <w:rsid w:val="00444636"/>
    <w:rsid w:val="00472B6F"/>
    <w:rsid w:val="0048178A"/>
    <w:rsid w:val="004A252D"/>
    <w:rsid w:val="004D694E"/>
    <w:rsid w:val="004F15BA"/>
    <w:rsid w:val="004F38F4"/>
    <w:rsid w:val="0052095B"/>
    <w:rsid w:val="00526D18"/>
    <w:rsid w:val="0053466C"/>
    <w:rsid w:val="005377DD"/>
    <w:rsid w:val="00542FBD"/>
    <w:rsid w:val="00543F95"/>
    <w:rsid w:val="005629D3"/>
    <w:rsid w:val="00580E3C"/>
    <w:rsid w:val="00583C6D"/>
    <w:rsid w:val="00592444"/>
    <w:rsid w:val="005A73DC"/>
    <w:rsid w:val="005F4D17"/>
    <w:rsid w:val="005F6C9E"/>
    <w:rsid w:val="0062004F"/>
    <w:rsid w:val="00622A22"/>
    <w:rsid w:val="0062315C"/>
    <w:rsid w:val="006341A8"/>
    <w:rsid w:val="0064151A"/>
    <w:rsid w:val="0065627B"/>
    <w:rsid w:val="00664022"/>
    <w:rsid w:val="0067129D"/>
    <w:rsid w:val="006717F1"/>
    <w:rsid w:val="00676A82"/>
    <w:rsid w:val="00693A36"/>
    <w:rsid w:val="006A357F"/>
    <w:rsid w:val="00711B33"/>
    <w:rsid w:val="00711E0A"/>
    <w:rsid w:val="00714136"/>
    <w:rsid w:val="00724FE2"/>
    <w:rsid w:val="00740921"/>
    <w:rsid w:val="00746BF4"/>
    <w:rsid w:val="00747DFF"/>
    <w:rsid w:val="00750327"/>
    <w:rsid w:val="00761CE9"/>
    <w:rsid w:val="00762743"/>
    <w:rsid w:val="00762E03"/>
    <w:rsid w:val="0077304F"/>
    <w:rsid w:val="007A002F"/>
    <w:rsid w:val="007C02E5"/>
    <w:rsid w:val="007C4927"/>
    <w:rsid w:val="007D1A57"/>
    <w:rsid w:val="007D28EE"/>
    <w:rsid w:val="007F76C0"/>
    <w:rsid w:val="00823515"/>
    <w:rsid w:val="00826E5B"/>
    <w:rsid w:val="00844210"/>
    <w:rsid w:val="00863D65"/>
    <w:rsid w:val="00870CD4"/>
    <w:rsid w:val="0088648E"/>
    <w:rsid w:val="0089031D"/>
    <w:rsid w:val="008B7A34"/>
    <w:rsid w:val="008F60F6"/>
    <w:rsid w:val="0093063B"/>
    <w:rsid w:val="009626AB"/>
    <w:rsid w:val="00974AB7"/>
    <w:rsid w:val="00993FA9"/>
    <w:rsid w:val="009A7BB1"/>
    <w:rsid w:val="009C702D"/>
    <w:rsid w:val="009D5F33"/>
    <w:rsid w:val="009F2B34"/>
    <w:rsid w:val="00A02498"/>
    <w:rsid w:val="00A03072"/>
    <w:rsid w:val="00A2748D"/>
    <w:rsid w:val="00A4372C"/>
    <w:rsid w:val="00A46839"/>
    <w:rsid w:val="00A517DA"/>
    <w:rsid w:val="00A536FC"/>
    <w:rsid w:val="00A6159C"/>
    <w:rsid w:val="00A6584C"/>
    <w:rsid w:val="00A83F81"/>
    <w:rsid w:val="00AD0403"/>
    <w:rsid w:val="00AD62E2"/>
    <w:rsid w:val="00AF12D5"/>
    <w:rsid w:val="00B01FBB"/>
    <w:rsid w:val="00B034FC"/>
    <w:rsid w:val="00B0768D"/>
    <w:rsid w:val="00B0796D"/>
    <w:rsid w:val="00B1625B"/>
    <w:rsid w:val="00B42C97"/>
    <w:rsid w:val="00B5259A"/>
    <w:rsid w:val="00B558DA"/>
    <w:rsid w:val="00B667FC"/>
    <w:rsid w:val="00B7773D"/>
    <w:rsid w:val="00BC1C46"/>
    <w:rsid w:val="00BC4080"/>
    <w:rsid w:val="00BE3A08"/>
    <w:rsid w:val="00C076B4"/>
    <w:rsid w:val="00C20225"/>
    <w:rsid w:val="00C30844"/>
    <w:rsid w:val="00C56FF9"/>
    <w:rsid w:val="00C635BB"/>
    <w:rsid w:val="00C6786F"/>
    <w:rsid w:val="00CC5843"/>
    <w:rsid w:val="00CC6389"/>
    <w:rsid w:val="00CE60B5"/>
    <w:rsid w:val="00CF235B"/>
    <w:rsid w:val="00D1751E"/>
    <w:rsid w:val="00D24F47"/>
    <w:rsid w:val="00D27924"/>
    <w:rsid w:val="00D342D1"/>
    <w:rsid w:val="00D37DD9"/>
    <w:rsid w:val="00D412B9"/>
    <w:rsid w:val="00D64B37"/>
    <w:rsid w:val="00D7434C"/>
    <w:rsid w:val="00D7506A"/>
    <w:rsid w:val="00D850A1"/>
    <w:rsid w:val="00DB2B9E"/>
    <w:rsid w:val="00DE467C"/>
    <w:rsid w:val="00E11566"/>
    <w:rsid w:val="00E2408B"/>
    <w:rsid w:val="00E31AAD"/>
    <w:rsid w:val="00E60D5C"/>
    <w:rsid w:val="00E6459E"/>
    <w:rsid w:val="00E75396"/>
    <w:rsid w:val="00E7776F"/>
    <w:rsid w:val="00EC00CA"/>
    <w:rsid w:val="00EC02C1"/>
    <w:rsid w:val="00EC6FF4"/>
    <w:rsid w:val="00ED6337"/>
    <w:rsid w:val="00EE76CE"/>
    <w:rsid w:val="00F00FA3"/>
    <w:rsid w:val="00F02512"/>
    <w:rsid w:val="00F262C5"/>
    <w:rsid w:val="00F304F5"/>
    <w:rsid w:val="00F40FBA"/>
    <w:rsid w:val="00F4554E"/>
    <w:rsid w:val="00F45E6F"/>
    <w:rsid w:val="00F50F76"/>
    <w:rsid w:val="00F56347"/>
    <w:rsid w:val="00F60BE5"/>
    <w:rsid w:val="00F71E3D"/>
    <w:rsid w:val="00F82A52"/>
    <w:rsid w:val="00F83FB4"/>
    <w:rsid w:val="00FA2173"/>
    <w:rsid w:val="00FD1A55"/>
    <w:rsid w:val="00FD499E"/>
    <w:rsid w:val="00FE49DF"/>
    <w:rsid w:val="00FF7036"/>
  </w:rsids>
  <m:mathPr>
    <m:mathFont m:val="Lucida Grande CE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B33"/>
    <w:rPr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rsid w:val="00711B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44210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711B3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44210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711B33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711B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uiPriority w:val="99"/>
    <w:rsid w:val="00711B33"/>
    <w:pPr>
      <w:spacing w:line="276" w:lineRule="auto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rsid w:val="004F15B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F15BA"/>
    <w:rPr>
      <w:rFonts w:ascii="Lucida Grande" w:hAnsi="Lucida Grande" w:cs="Times New Roman"/>
      <w:sz w:val="18"/>
      <w:szCs w:val="18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3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umenivedy.cz" TargetMode="External"/><Relationship Id="rId20" Type="http://schemas.openxmlformats.org/officeDocument/2006/relationships/hyperlink" Target="mailto:jezkova@ngprague.cz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NULL" TargetMode="External"/><Relationship Id="rId13" Type="http://schemas.openxmlformats.org/officeDocument/2006/relationships/image" Target="media/image5.png"/><Relationship Id="rId14" Type="http://schemas.openxmlformats.org/officeDocument/2006/relationships/header" Target="header1.xml"/><Relationship Id="rId15" Type="http://schemas.openxmlformats.org/officeDocument/2006/relationships/hyperlink" Target="http://www.ngprague.cz" TargetMode="External"/><Relationship Id="rId16" Type="http://schemas.openxmlformats.org/officeDocument/2006/relationships/hyperlink" Target="http://www.facebook.com/NGvPraze" TargetMode="External"/><Relationship Id="rId17" Type="http://schemas.openxmlformats.org/officeDocument/2006/relationships/hyperlink" Target="http://www.twitter.com/narodnigalerie" TargetMode="External"/><Relationship Id="rId18" Type="http://schemas.openxmlformats.org/officeDocument/2006/relationships/hyperlink" Target="https://instagram.com/ngprague/" TargetMode="External"/><Relationship Id="rId19" Type="http://schemas.openxmlformats.org/officeDocument/2006/relationships/hyperlink" Target="https://www.youtube.com/channel/UCeYULpYNcpUJxSeK2FpDpsg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1113</Words>
  <Characters>6569</Characters>
  <Application>Microsoft Word 12.0.0</Application>
  <DocSecurity>0</DocSecurity>
  <Lines>95</Lines>
  <Paragraphs>12</Paragraphs>
  <ScaleCrop>false</ScaleCrop>
  <Company>Ng</Company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NG</dc:creator>
  <cp:keywords/>
  <dc:description/>
  <cp:lastModifiedBy>Petrasova</cp:lastModifiedBy>
  <cp:revision>3</cp:revision>
  <dcterms:created xsi:type="dcterms:W3CDTF">2015-10-14T19:30:00Z</dcterms:created>
  <dcterms:modified xsi:type="dcterms:W3CDTF">2015-10-14T19:49:00Z</dcterms:modified>
</cp:coreProperties>
</file>