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F9" w:rsidRDefault="001363F9" w:rsidP="001363F9">
      <w:pPr>
        <w:rPr>
          <w:b/>
          <w:sz w:val="24"/>
          <w:szCs w:val="24"/>
        </w:rPr>
      </w:pPr>
      <w:r>
        <w:rPr>
          <w:b/>
          <w:sz w:val="24"/>
          <w:szCs w:val="24"/>
        </w:rPr>
        <w:t>Diskusní setkání k teoretickým problémům památkové péče</w:t>
      </w:r>
    </w:p>
    <w:p w:rsidR="001363F9" w:rsidRDefault="001363F9" w:rsidP="001363F9">
      <w:pPr>
        <w:rPr>
          <w:b/>
          <w:sz w:val="24"/>
          <w:szCs w:val="24"/>
        </w:rPr>
      </w:pPr>
    </w:p>
    <w:p w:rsidR="0009486E" w:rsidRDefault="0009486E" w:rsidP="001363F9">
      <w:pPr>
        <w:rPr>
          <w:sz w:val="24"/>
          <w:szCs w:val="24"/>
        </w:rPr>
      </w:pPr>
      <w:r>
        <w:rPr>
          <w:sz w:val="24"/>
          <w:szCs w:val="24"/>
        </w:rPr>
        <w:t>11. listopadu 2016</w:t>
      </w:r>
      <w:r>
        <w:rPr>
          <w:sz w:val="24"/>
          <w:szCs w:val="24"/>
        </w:rPr>
        <w:t xml:space="preserve">, </w:t>
      </w:r>
      <w:r w:rsidR="001363F9">
        <w:rPr>
          <w:sz w:val="24"/>
          <w:szCs w:val="24"/>
        </w:rPr>
        <w:t xml:space="preserve">Fakulta architektury ČVUT </w:t>
      </w:r>
      <w:r>
        <w:rPr>
          <w:sz w:val="24"/>
          <w:szCs w:val="24"/>
        </w:rPr>
        <w:t>v </w:t>
      </w:r>
      <w:r w:rsidR="001363F9">
        <w:rPr>
          <w:sz w:val="24"/>
          <w:szCs w:val="24"/>
        </w:rPr>
        <w:t>Pra</w:t>
      </w:r>
      <w:r>
        <w:rPr>
          <w:sz w:val="24"/>
          <w:szCs w:val="24"/>
        </w:rPr>
        <w:t xml:space="preserve">ze, </w:t>
      </w:r>
      <w:r>
        <w:rPr>
          <w:sz w:val="24"/>
          <w:szCs w:val="24"/>
        </w:rPr>
        <w:t>zasedací místnost Ústavu památkové péče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7. patro, Thákurova 9, Praha 6-Dejvice</w:t>
      </w:r>
      <w:bookmarkStart w:id="0" w:name="_GoBack"/>
      <w:bookmarkEnd w:id="0"/>
    </w:p>
    <w:p w:rsidR="0009486E" w:rsidRDefault="0009486E" w:rsidP="001363F9">
      <w:pPr>
        <w:rPr>
          <w:sz w:val="24"/>
          <w:szCs w:val="24"/>
        </w:rPr>
      </w:pPr>
    </w:p>
    <w:p w:rsidR="001363F9" w:rsidRDefault="001363F9" w:rsidP="001363F9">
      <w:pPr>
        <w:rPr>
          <w:sz w:val="24"/>
          <w:szCs w:val="24"/>
        </w:rPr>
      </w:pPr>
      <w:r>
        <w:rPr>
          <w:sz w:val="24"/>
          <w:szCs w:val="24"/>
        </w:rPr>
        <w:t>9:30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presence, uvítací káva</w:t>
      </w:r>
    </w:p>
    <w:p w:rsidR="001363F9" w:rsidRDefault="001363F9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9:50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zahájení, uvítací proslov prof. ing. arch. akad. arch. Václav </w:t>
      </w:r>
      <w:proofErr w:type="spellStart"/>
      <w:r>
        <w:rPr>
          <w:sz w:val="24"/>
          <w:szCs w:val="24"/>
        </w:rPr>
        <w:t>Girsa</w:t>
      </w:r>
      <w:proofErr w:type="spellEnd"/>
      <w:r>
        <w:rPr>
          <w:sz w:val="24"/>
          <w:szCs w:val="24"/>
        </w:rPr>
        <w:t xml:space="preserve">, </w:t>
      </w:r>
    </w:p>
    <w:p w:rsidR="001363F9" w:rsidRDefault="001363F9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vedoucí Ústavu památkové péče FA ČVUT</w:t>
      </w:r>
    </w:p>
    <w:p w:rsidR="001363F9" w:rsidRDefault="001363F9" w:rsidP="001363F9">
      <w:pPr>
        <w:ind w:left="708" w:hanging="702"/>
        <w:rPr>
          <w:sz w:val="24"/>
          <w:szCs w:val="24"/>
        </w:rPr>
      </w:pPr>
    </w:p>
    <w:p w:rsidR="007347DB" w:rsidRDefault="001363F9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10:00</w:t>
      </w:r>
      <w:r w:rsidR="007347DB">
        <w:rPr>
          <w:sz w:val="24"/>
          <w:szCs w:val="24"/>
        </w:rPr>
        <w:t>–10:15</w:t>
      </w:r>
      <w:r>
        <w:rPr>
          <w:sz w:val="24"/>
          <w:szCs w:val="24"/>
        </w:rPr>
        <w:tab/>
        <w:t>Milena Hauserová (Ústav památkové péče FA ČVUT)</w:t>
      </w:r>
      <w:r w:rsidR="007347DB">
        <w:rPr>
          <w:sz w:val="24"/>
          <w:szCs w:val="24"/>
        </w:rPr>
        <w:t xml:space="preserve">, Dalibor Prix </w:t>
      </w:r>
    </w:p>
    <w:p w:rsidR="001363F9" w:rsidRDefault="007347DB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(Ústav dějin umění AV ČR)</w:t>
      </w:r>
    </w:p>
    <w:p w:rsidR="001363F9" w:rsidRDefault="001363F9" w:rsidP="001363F9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Úvod</w:t>
      </w:r>
    </w:p>
    <w:p w:rsidR="001363F9" w:rsidRDefault="001363F9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10:15</w:t>
      </w:r>
      <w:r w:rsidR="007347DB">
        <w:rPr>
          <w:sz w:val="24"/>
          <w:szCs w:val="24"/>
        </w:rPr>
        <w:t>–10:35</w:t>
      </w:r>
      <w:r>
        <w:rPr>
          <w:sz w:val="24"/>
          <w:szCs w:val="24"/>
        </w:rPr>
        <w:tab/>
        <w:t xml:space="preserve">Jan </w:t>
      </w:r>
      <w:proofErr w:type="spellStart"/>
      <w:r>
        <w:rPr>
          <w:sz w:val="24"/>
          <w:szCs w:val="24"/>
        </w:rPr>
        <w:t>Klápště</w:t>
      </w:r>
      <w:proofErr w:type="spellEnd"/>
      <w:r>
        <w:rPr>
          <w:sz w:val="24"/>
          <w:szCs w:val="24"/>
        </w:rPr>
        <w:t xml:space="preserve"> (Ústav pro archeologii FF UK)</w:t>
      </w:r>
    </w:p>
    <w:p w:rsidR="001363F9" w:rsidRDefault="001363F9" w:rsidP="001363F9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(název bude upřesněn)</w:t>
      </w:r>
    </w:p>
    <w:p w:rsidR="001363F9" w:rsidRDefault="001363F9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10:</w:t>
      </w:r>
      <w:r w:rsidR="006B2EA2">
        <w:rPr>
          <w:sz w:val="24"/>
          <w:szCs w:val="24"/>
        </w:rPr>
        <w:t>40</w:t>
      </w:r>
      <w:r w:rsidR="007347DB">
        <w:rPr>
          <w:sz w:val="24"/>
          <w:szCs w:val="24"/>
        </w:rPr>
        <w:t>–11:05</w:t>
      </w:r>
      <w:r>
        <w:rPr>
          <w:sz w:val="24"/>
          <w:szCs w:val="24"/>
        </w:rPr>
        <w:tab/>
        <w:t>Alexand</w:t>
      </w:r>
      <w:r w:rsidR="00367D9E">
        <w:rPr>
          <w:sz w:val="24"/>
          <w:szCs w:val="24"/>
        </w:rPr>
        <w:t>e</w:t>
      </w:r>
      <w:r>
        <w:rPr>
          <w:sz w:val="24"/>
          <w:szCs w:val="24"/>
        </w:rPr>
        <w:t>r Matoušek (Centrum pro teoretická studia UK a AV ČR)</w:t>
      </w:r>
    </w:p>
    <w:p w:rsidR="006B2EA2" w:rsidRPr="006B2EA2" w:rsidRDefault="006B2EA2" w:rsidP="001363F9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K čemu vlastně památková péče je?</w:t>
      </w:r>
    </w:p>
    <w:p w:rsidR="006B2EA2" w:rsidRDefault="006B2EA2" w:rsidP="001363F9">
      <w:pPr>
        <w:ind w:left="708" w:hanging="702"/>
        <w:rPr>
          <w:sz w:val="24"/>
          <w:szCs w:val="24"/>
        </w:rPr>
      </w:pPr>
    </w:p>
    <w:p w:rsidR="006B2EA2" w:rsidRDefault="006B2EA2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11:</w:t>
      </w:r>
      <w:r w:rsidR="007347DB">
        <w:rPr>
          <w:sz w:val="24"/>
          <w:szCs w:val="24"/>
        </w:rPr>
        <w:t>1</w:t>
      </w:r>
      <w:r>
        <w:rPr>
          <w:sz w:val="24"/>
          <w:szCs w:val="24"/>
        </w:rPr>
        <w:t>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přestávka, pauza na kávu, čaj nebo občerstvení</w:t>
      </w:r>
    </w:p>
    <w:p w:rsidR="006B2EA2" w:rsidRDefault="006B2EA2" w:rsidP="001363F9">
      <w:pPr>
        <w:ind w:left="708" w:hanging="702"/>
        <w:rPr>
          <w:sz w:val="24"/>
          <w:szCs w:val="24"/>
        </w:rPr>
      </w:pPr>
    </w:p>
    <w:p w:rsidR="0091069F" w:rsidRDefault="006B2EA2" w:rsidP="0091069F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11:</w:t>
      </w:r>
      <w:r w:rsidR="007347DB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="007347DB">
        <w:rPr>
          <w:sz w:val="24"/>
          <w:szCs w:val="24"/>
        </w:rPr>
        <w:t>–11:55</w:t>
      </w:r>
      <w:r>
        <w:rPr>
          <w:sz w:val="24"/>
          <w:szCs w:val="24"/>
        </w:rPr>
        <w:tab/>
      </w:r>
      <w:r w:rsidR="0091069F">
        <w:rPr>
          <w:sz w:val="24"/>
          <w:szCs w:val="24"/>
        </w:rPr>
        <w:t>Martin Horáček (Ústav teorie architektury</w:t>
      </w:r>
      <w:r w:rsidR="00BF6E55">
        <w:rPr>
          <w:sz w:val="24"/>
          <w:szCs w:val="24"/>
        </w:rPr>
        <w:t xml:space="preserve"> FA</w:t>
      </w:r>
      <w:r w:rsidR="0091069F">
        <w:rPr>
          <w:sz w:val="24"/>
          <w:szCs w:val="24"/>
        </w:rPr>
        <w:t xml:space="preserve"> VUT</w:t>
      </w:r>
      <w:r w:rsidR="00BF6E55">
        <w:rPr>
          <w:sz w:val="24"/>
          <w:szCs w:val="24"/>
        </w:rPr>
        <w:t xml:space="preserve"> v</w:t>
      </w:r>
      <w:r w:rsidR="0091069F">
        <w:rPr>
          <w:sz w:val="24"/>
          <w:szCs w:val="24"/>
        </w:rPr>
        <w:t xml:space="preserve"> Brn</w:t>
      </w:r>
      <w:r w:rsidR="00BF6E55">
        <w:rPr>
          <w:sz w:val="24"/>
          <w:szCs w:val="24"/>
        </w:rPr>
        <w:t>ě</w:t>
      </w:r>
      <w:r w:rsidR="0091069F">
        <w:rPr>
          <w:sz w:val="24"/>
          <w:szCs w:val="24"/>
        </w:rPr>
        <w:t>)</w:t>
      </w:r>
    </w:p>
    <w:p w:rsidR="0091069F" w:rsidRDefault="0091069F" w:rsidP="0091069F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4580">
        <w:rPr>
          <w:i/>
          <w:sz w:val="24"/>
          <w:szCs w:val="24"/>
        </w:rPr>
        <w:t>O selektivnosti ochrany památek</w:t>
      </w:r>
    </w:p>
    <w:p w:rsidR="006B2EA2" w:rsidRDefault="006B2EA2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</w:t>
      </w:r>
      <w:r w:rsidR="007347DB">
        <w:rPr>
          <w:sz w:val="24"/>
          <w:szCs w:val="24"/>
        </w:rPr>
        <w:t>2</w:t>
      </w:r>
      <w:r>
        <w:rPr>
          <w:sz w:val="24"/>
          <w:szCs w:val="24"/>
        </w:rPr>
        <w:t>:</w:t>
      </w:r>
      <w:r w:rsidR="007347DB">
        <w:rPr>
          <w:sz w:val="24"/>
          <w:szCs w:val="24"/>
        </w:rPr>
        <w:t>00–12:25</w:t>
      </w:r>
      <w:r>
        <w:rPr>
          <w:sz w:val="24"/>
          <w:szCs w:val="24"/>
        </w:rPr>
        <w:tab/>
        <w:t>Vít Jesenský (NPÚ)</w:t>
      </w:r>
    </w:p>
    <w:p w:rsidR="006B2EA2" w:rsidRDefault="006B2EA2" w:rsidP="006B2EA2">
      <w:pPr>
        <w:pStyle w:val="Normlnweb"/>
        <w:shd w:val="clear" w:color="auto" w:fill="FFFFFF"/>
        <w:tabs>
          <w:tab w:val="left" w:pos="0"/>
        </w:tabs>
        <w:spacing w:before="0" w:beforeAutospacing="0" w:after="0" w:afterAutospacing="0"/>
        <w:rPr>
          <w:i/>
          <w:color w:val="000000"/>
        </w:rPr>
      </w:pPr>
      <w:r w:rsidRPr="006B2EA2">
        <w:rPr>
          <w:i/>
          <w:color w:val="000000"/>
        </w:rPr>
        <w:tab/>
      </w:r>
      <w:r w:rsidRPr="006B2EA2">
        <w:rPr>
          <w:i/>
          <w:color w:val="000000"/>
        </w:rPr>
        <w:tab/>
        <w:t xml:space="preserve">Měnící se kontexty památkové péče. </w:t>
      </w:r>
    </w:p>
    <w:p w:rsidR="006B2EA2" w:rsidRDefault="006B2EA2" w:rsidP="006B2EA2">
      <w:pPr>
        <w:pStyle w:val="Normlnweb"/>
        <w:shd w:val="clear" w:color="auto" w:fill="FFFFFF"/>
        <w:tabs>
          <w:tab w:val="left" w:pos="0"/>
        </w:tabs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6B2EA2">
        <w:rPr>
          <w:i/>
          <w:color w:val="000000"/>
        </w:rPr>
        <w:t xml:space="preserve">V jakých všech souvislostech je památková péče uvažována, definována </w:t>
      </w:r>
    </w:p>
    <w:p w:rsidR="006B2EA2" w:rsidRPr="006B2EA2" w:rsidRDefault="006B2EA2" w:rsidP="006B2EA2">
      <w:pPr>
        <w:pStyle w:val="Normlnweb"/>
        <w:shd w:val="clear" w:color="auto" w:fill="FFFFFF"/>
        <w:tabs>
          <w:tab w:val="left" w:pos="0"/>
        </w:tabs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6B2EA2">
        <w:rPr>
          <w:i/>
          <w:color w:val="000000"/>
        </w:rPr>
        <w:t>a aplikována?</w:t>
      </w:r>
    </w:p>
    <w:p w:rsidR="006B2EA2" w:rsidRDefault="006B2EA2" w:rsidP="001363F9">
      <w:pPr>
        <w:ind w:left="708" w:hanging="702"/>
        <w:rPr>
          <w:sz w:val="24"/>
          <w:szCs w:val="24"/>
        </w:rPr>
      </w:pPr>
    </w:p>
    <w:p w:rsidR="006B2EA2" w:rsidRDefault="006B2EA2" w:rsidP="001363F9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12:</w:t>
      </w:r>
      <w:r w:rsidR="007347DB">
        <w:rPr>
          <w:sz w:val="24"/>
          <w:szCs w:val="24"/>
        </w:rPr>
        <w:t>35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přestávka na oběd</w:t>
      </w:r>
    </w:p>
    <w:p w:rsidR="006B2EA2" w:rsidRDefault="006B2EA2" w:rsidP="001363F9">
      <w:pPr>
        <w:ind w:left="708" w:hanging="702"/>
        <w:rPr>
          <w:sz w:val="24"/>
          <w:szCs w:val="24"/>
        </w:rPr>
      </w:pPr>
    </w:p>
    <w:p w:rsidR="00755D5B" w:rsidRDefault="006B2EA2" w:rsidP="00755D5B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13:</w:t>
      </w:r>
      <w:r w:rsidR="007347DB">
        <w:rPr>
          <w:sz w:val="24"/>
          <w:szCs w:val="24"/>
        </w:rPr>
        <w:t>3</w:t>
      </w:r>
      <w:r>
        <w:rPr>
          <w:sz w:val="24"/>
          <w:szCs w:val="24"/>
        </w:rPr>
        <w:t>5</w:t>
      </w:r>
      <w:r w:rsidR="007347DB">
        <w:rPr>
          <w:sz w:val="24"/>
          <w:szCs w:val="24"/>
        </w:rPr>
        <w:t>–14:00</w:t>
      </w:r>
      <w:r>
        <w:rPr>
          <w:sz w:val="24"/>
          <w:szCs w:val="24"/>
        </w:rPr>
        <w:tab/>
      </w:r>
      <w:r w:rsidR="00755D5B">
        <w:rPr>
          <w:sz w:val="24"/>
          <w:szCs w:val="24"/>
        </w:rPr>
        <w:t>Markéta Šantrůčková (VÚKOZ)</w:t>
      </w:r>
    </w:p>
    <w:p w:rsidR="00755D5B" w:rsidRDefault="00755D5B" w:rsidP="00755D5B">
      <w:pPr>
        <w:ind w:left="1416"/>
        <w:rPr>
          <w:i/>
          <w:sz w:val="24"/>
          <w:szCs w:val="24"/>
        </w:rPr>
      </w:pPr>
      <w:r>
        <w:rPr>
          <w:i/>
          <w:sz w:val="24"/>
          <w:szCs w:val="24"/>
        </w:rPr>
        <w:t>Identifikace hodnot historické kulturní krajiny a jejich ochrana pomocí krajinných památkových zón</w:t>
      </w:r>
    </w:p>
    <w:p w:rsidR="006349D5" w:rsidRDefault="006B2EA2" w:rsidP="006349D5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</w:t>
      </w:r>
      <w:r w:rsidR="007347DB">
        <w:rPr>
          <w:sz w:val="24"/>
          <w:szCs w:val="24"/>
        </w:rPr>
        <w:t>4</w:t>
      </w:r>
      <w:r>
        <w:rPr>
          <w:sz w:val="24"/>
          <w:szCs w:val="24"/>
        </w:rPr>
        <w:t>:</w:t>
      </w:r>
      <w:r w:rsidR="007347DB">
        <w:rPr>
          <w:sz w:val="24"/>
          <w:szCs w:val="24"/>
        </w:rPr>
        <w:t>05–14:30</w:t>
      </w:r>
      <w:r w:rsidR="0091069F">
        <w:rPr>
          <w:sz w:val="24"/>
          <w:szCs w:val="24"/>
        </w:rPr>
        <w:tab/>
      </w:r>
      <w:r w:rsidR="006349D5">
        <w:rPr>
          <w:sz w:val="24"/>
          <w:szCs w:val="24"/>
        </w:rPr>
        <w:t>Ludmila Hůrková (Ústav dějin umění AV ČR)</w:t>
      </w:r>
    </w:p>
    <w:p w:rsidR="006349D5" w:rsidRDefault="006349D5" w:rsidP="006349D5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Památková hodnota venkovské architektury</w:t>
      </w:r>
    </w:p>
    <w:p w:rsidR="00755D5B" w:rsidRDefault="0091069F" w:rsidP="00755D5B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14:</w:t>
      </w:r>
      <w:r w:rsidR="007347DB">
        <w:rPr>
          <w:sz w:val="24"/>
          <w:szCs w:val="24"/>
        </w:rPr>
        <w:t>3</w:t>
      </w:r>
      <w:r>
        <w:rPr>
          <w:sz w:val="24"/>
          <w:szCs w:val="24"/>
        </w:rPr>
        <w:t>5</w:t>
      </w:r>
      <w:r w:rsidR="007347DB">
        <w:rPr>
          <w:sz w:val="24"/>
          <w:szCs w:val="24"/>
        </w:rPr>
        <w:t>–15:00</w:t>
      </w:r>
      <w:r>
        <w:rPr>
          <w:sz w:val="24"/>
          <w:szCs w:val="24"/>
        </w:rPr>
        <w:tab/>
      </w:r>
      <w:r w:rsidR="00755D5B">
        <w:rPr>
          <w:sz w:val="24"/>
          <w:szCs w:val="24"/>
        </w:rPr>
        <w:t>Jana Gregorová (FA STU Bratislava)</w:t>
      </w:r>
    </w:p>
    <w:p w:rsidR="00755D5B" w:rsidRDefault="00755D5B" w:rsidP="00755D5B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(název bude upřesněn)</w:t>
      </w:r>
    </w:p>
    <w:p w:rsidR="007347DB" w:rsidRDefault="007347DB" w:rsidP="006349D5">
      <w:pPr>
        <w:ind w:left="708" w:hanging="702"/>
        <w:rPr>
          <w:sz w:val="24"/>
          <w:szCs w:val="24"/>
        </w:rPr>
      </w:pPr>
    </w:p>
    <w:p w:rsidR="007347DB" w:rsidRDefault="007347DB" w:rsidP="006349D5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15:05</w:t>
      </w:r>
      <w:r w:rsidR="00B47A69">
        <w:rPr>
          <w:sz w:val="24"/>
          <w:szCs w:val="24"/>
        </w:rPr>
        <w:tab/>
      </w:r>
      <w:r w:rsidR="00B47A69">
        <w:rPr>
          <w:sz w:val="24"/>
          <w:szCs w:val="24"/>
        </w:rPr>
        <w:tab/>
      </w:r>
      <w:r>
        <w:rPr>
          <w:sz w:val="24"/>
          <w:szCs w:val="24"/>
        </w:rPr>
        <w:t xml:space="preserve">přestávka, pauza na čaj, kávu nebo občerstvení </w:t>
      </w:r>
    </w:p>
    <w:p w:rsidR="007347DB" w:rsidRDefault="007347DB" w:rsidP="006349D5">
      <w:pPr>
        <w:ind w:left="708" w:hanging="702"/>
        <w:rPr>
          <w:sz w:val="24"/>
          <w:szCs w:val="24"/>
        </w:rPr>
      </w:pPr>
    </w:p>
    <w:p w:rsidR="00424D59" w:rsidRDefault="007347DB" w:rsidP="00B5118A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15:20–15:45</w:t>
      </w:r>
      <w:r>
        <w:rPr>
          <w:sz w:val="24"/>
          <w:szCs w:val="24"/>
        </w:rPr>
        <w:tab/>
      </w:r>
      <w:r w:rsidR="00424D59">
        <w:rPr>
          <w:sz w:val="24"/>
          <w:szCs w:val="24"/>
        </w:rPr>
        <w:t>Zdeněk Vácha (NPÚ)</w:t>
      </w:r>
    </w:p>
    <w:p w:rsidR="00424D59" w:rsidRPr="00424D59" w:rsidRDefault="00424D59" w:rsidP="00B5118A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24D59">
        <w:rPr>
          <w:i/>
          <w:sz w:val="24"/>
          <w:szCs w:val="24"/>
        </w:rPr>
        <w:t>(název bude upřesněn)</w:t>
      </w:r>
    </w:p>
    <w:p w:rsidR="00B5118A" w:rsidRDefault="00424D59" w:rsidP="00B5118A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15:50–16:15</w:t>
      </w:r>
      <w:r>
        <w:rPr>
          <w:sz w:val="24"/>
          <w:szCs w:val="24"/>
        </w:rPr>
        <w:tab/>
      </w:r>
      <w:r w:rsidR="00B5118A">
        <w:rPr>
          <w:sz w:val="24"/>
          <w:szCs w:val="24"/>
        </w:rPr>
        <w:t>Miloš Solař (NPÚ)</w:t>
      </w:r>
    </w:p>
    <w:p w:rsidR="002258EC" w:rsidRDefault="00B5118A" w:rsidP="00B5118A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Podnět k</w:t>
      </w:r>
      <w:r w:rsidR="002258EC">
        <w:rPr>
          <w:i/>
          <w:sz w:val="24"/>
          <w:szCs w:val="24"/>
        </w:rPr>
        <w:t xml:space="preserve"> diskusi o potřebné aktualizaci </w:t>
      </w:r>
      <w:r>
        <w:rPr>
          <w:i/>
          <w:sz w:val="24"/>
          <w:szCs w:val="24"/>
        </w:rPr>
        <w:t>doktrín</w:t>
      </w:r>
      <w:r w:rsidR="002258EC">
        <w:rPr>
          <w:i/>
          <w:sz w:val="24"/>
          <w:szCs w:val="24"/>
        </w:rPr>
        <w:t>y české</w:t>
      </w:r>
      <w:r>
        <w:rPr>
          <w:i/>
          <w:sz w:val="24"/>
          <w:szCs w:val="24"/>
        </w:rPr>
        <w:t xml:space="preserve"> památkové péče</w:t>
      </w:r>
      <w:r w:rsidR="002258EC">
        <w:rPr>
          <w:i/>
          <w:sz w:val="24"/>
          <w:szCs w:val="24"/>
        </w:rPr>
        <w:t xml:space="preserve"> </w:t>
      </w:r>
    </w:p>
    <w:p w:rsidR="00B5118A" w:rsidRPr="007B577F" w:rsidRDefault="002258EC" w:rsidP="00B5118A">
      <w:pPr>
        <w:ind w:left="708" w:hanging="702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na příkladu obnovy fasád</w:t>
      </w:r>
    </w:p>
    <w:p w:rsidR="007347DB" w:rsidRDefault="007347DB" w:rsidP="00B5118A">
      <w:pPr>
        <w:ind w:left="708" w:hanging="702"/>
        <w:rPr>
          <w:i/>
          <w:sz w:val="24"/>
          <w:szCs w:val="24"/>
        </w:rPr>
      </w:pPr>
    </w:p>
    <w:p w:rsidR="007347DB" w:rsidRDefault="0091069F" w:rsidP="007347DB">
      <w:pPr>
        <w:ind w:left="708" w:hanging="702"/>
        <w:rPr>
          <w:sz w:val="24"/>
          <w:szCs w:val="24"/>
        </w:rPr>
      </w:pPr>
      <w:r>
        <w:rPr>
          <w:sz w:val="24"/>
          <w:szCs w:val="24"/>
        </w:rPr>
        <w:t>1</w:t>
      </w:r>
      <w:r w:rsidR="007347DB">
        <w:rPr>
          <w:sz w:val="24"/>
          <w:szCs w:val="24"/>
        </w:rPr>
        <w:t>6</w:t>
      </w:r>
      <w:r>
        <w:rPr>
          <w:sz w:val="24"/>
          <w:szCs w:val="24"/>
        </w:rPr>
        <w:t>:</w:t>
      </w:r>
      <w:r w:rsidR="00424D59">
        <w:rPr>
          <w:sz w:val="24"/>
          <w:szCs w:val="24"/>
        </w:rPr>
        <w:t>25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47DB">
        <w:rPr>
          <w:sz w:val="24"/>
          <w:szCs w:val="24"/>
        </w:rPr>
        <w:t>Milena Hauserová</w:t>
      </w:r>
    </w:p>
    <w:p w:rsidR="001363F9" w:rsidRPr="007347DB" w:rsidRDefault="007347DB" w:rsidP="007347DB">
      <w:pPr>
        <w:ind w:left="708" w:hanging="702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shrnutí a otevření</w:t>
      </w:r>
      <w:r w:rsidR="00755D5B">
        <w:rPr>
          <w:i/>
          <w:sz w:val="24"/>
          <w:szCs w:val="24"/>
        </w:rPr>
        <w:t xml:space="preserve"> závěrečné</w:t>
      </w:r>
      <w:r>
        <w:rPr>
          <w:i/>
          <w:sz w:val="24"/>
          <w:szCs w:val="24"/>
        </w:rPr>
        <w:t xml:space="preserve"> diskuse</w:t>
      </w:r>
      <w:r w:rsidR="001363F9">
        <w:rPr>
          <w:sz w:val="24"/>
          <w:szCs w:val="24"/>
        </w:rPr>
        <w:tab/>
      </w:r>
      <w:r w:rsidR="001363F9">
        <w:rPr>
          <w:sz w:val="24"/>
          <w:szCs w:val="24"/>
        </w:rPr>
        <w:tab/>
      </w:r>
      <w:r w:rsidR="001363F9">
        <w:rPr>
          <w:i/>
          <w:sz w:val="24"/>
          <w:szCs w:val="24"/>
        </w:rPr>
        <w:t xml:space="preserve"> </w:t>
      </w:r>
    </w:p>
    <w:sectPr w:rsidR="001363F9" w:rsidRPr="007347DB" w:rsidSect="00A30710">
      <w:pgSz w:w="11906" w:h="16838"/>
      <w:pgMar w:top="1417" w:right="1983" w:bottom="269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674"/>
    <w:rsid w:val="00085711"/>
    <w:rsid w:val="0009486E"/>
    <w:rsid w:val="001363F9"/>
    <w:rsid w:val="00142674"/>
    <w:rsid w:val="001814B1"/>
    <w:rsid w:val="001B6495"/>
    <w:rsid w:val="002258EC"/>
    <w:rsid w:val="00254A9C"/>
    <w:rsid w:val="00283C38"/>
    <w:rsid w:val="00367D9E"/>
    <w:rsid w:val="003B2265"/>
    <w:rsid w:val="0042002D"/>
    <w:rsid w:val="00424D59"/>
    <w:rsid w:val="004269B3"/>
    <w:rsid w:val="004360BE"/>
    <w:rsid w:val="004C1C22"/>
    <w:rsid w:val="005358AB"/>
    <w:rsid w:val="0057004B"/>
    <w:rsid w:val="00591566"/>
    <w:rsid w:val="005936C6"/>
    <w:rsid w:val="005B65B3"/>
    <w:rsid w:val="006349D5"/>
    <w:rsid w:val="006B2EA2"/>
    <w:rsid w:val="0070768C"/>
    <w:rsid w:val="007347DB"/>
    <w:rsid w:val="00755D5B"/>
    <w:rsid w:val="0075701F"/>
    <w:rsid w:val="00785E5F"/>
    <w:rsid w:val="007B577F"/>
    <w:rsid w:val="00820D5A"/>
    <w:rsid w:val="00822AE0"/>
    <w:rsid w:val="00851664"/>
    <w:rsid w:val="0091069F"/>
    <w:rsid w:val="0091181E"/>
    <w:rsid w:val="009C24EF"/>
    <w:rsid w:val="009C780F"/>
    <w:rsid w:val="009D4580"/>
    <w:rsid w:val="00A30710"/>
    <w:rsid w:val="00A42427"/>
    <w:rsid w:val="00A6569D"/>
    <w:rsid w:val="00A7207F"/>
    <w:rsid w:val="00B47A69"/>
    <w:rsid w:val="00B5118A"/>
    <w:rsid w:val="00BD27E8"/>
    <w:rsid w:val="00BF6E55"/>
    <w:rsid w:val="00C01B76"/>
    <w:rsid w:val="00CA1CFA"/>
    <w:rsid w:val="00D10C84"/>
    <w:rsid w:val="00DE4FA7"/>
    <w:rsid w:val="00FC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7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A6569D"/>
    <w:rPr>
      <w:color w:val="0000FF"/>
      <w:u w:val="single"/>
    </w:rPr>
  </w:style>
  <w:style w:type="paragraph" w:customStyle="1" w:styleId="Styl1">
    <w:name w:val="Styl1"/>
    <w:basedOn w:val="Normln"/>
    <w:rsid w:val="001814B1"/>
    <w:pPr>
      <w:widowControl w:val="0"/>
      <w:autoSpaceDE w:val="0"/>
      <w:autoSpaceDN w:val="0"/>
    </w:pPr>
    <w:rPr>
      <w:color w:val="0000FF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6B2EA2"/>
    <w:pPr>
      <w:spacing w:before="100" w:beforeAutospacing="1" w:after="100" w:afterAutospacing="1"/>
    </w:pPr>
    <w:rPr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258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258E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07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A6569D"/>
    <w:rPr>
      <w:color w:val="0000FF"/>
      <w:u w:val="single"/>
    </w:rPr>
  </w:style>
  <w:style w:type="paragraph" w:customStyle="1" w:styleId="Styl1">
    <w:name w:val="Styl1"/>
    <w:basedOn w:val="Normln"/>
    <w:rsid w:val="001814B1"/>
    <w:pPr>
      <w:widowControl w:val="0"/>
      <w:autoSpaceDE w:val="0"/>
      <w:autoSpaceDN w:val="0"/>
    </w:pPr>
    <w:rPr>
      <w:color w:val="0000FF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6B2EA2"/>
    <w:pPr>
      <w:spacing w:before="100" w:beforeAutospacing="1" w:after="100" w:afterAutospacing="1"/>
    </w:pPr>
    <w:rPr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258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258E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BRAVANTICE</vt:lpstr>
      <vt:lpstr>BRAVANTICE</vt:lpstr>
    </vt:vector>
  </TitlesOfParts>
  <Company>ÚDU AV ČR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BRAVANTICE</dc:title>
  <dc:creator>PRIX</dc:creator>
  <cp:lastModifiedBy>projektor</cp:lastModifiedBy>
  <cp:revision>6</cp:revision>
  <cp:lastPrinted>1900-12-31T22:00:00Z</cp:lastPrinted>
  <dcterms:created xsi:type="dcterms:W3CDTF">2016-10-25T21:27:00Z</dcterms:created>
  <dcterms:modified xsi:type="dcterms:W3CDTF">2016-10-28T17:35:00Z</dcterms:modified>
</cp:coreProperties>
</file>